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440606-2024-09517</w:t>
      </w:r>
    </w:p>
    <w:p>
      <w:pPr>
        <w:pStyle w:val="null3"/>
        <w:jc w:val="center"/>
        <w:outlineLvl w:val="3"/>
      </w:pPr>
      <w:r>
        <w:rPr>
          <w:sz w:val="24"/>
          <w:b/>
        </w:rPr>
        <w:t>采购项目编号：</w:t>
      </w:r>
      <w:r>
        <w:rPr>
          <w:sz w:val="24"/>
          <w:b/>
        </w:rPr>
        <w:t>BDGZ2024042</w:t>
      </w:r>
    </w:p>
    <w:p>
      <w:pPr>
        <w:pStyle w:val="null3"/>
        <w:jc w:val="center"/>
        <w:outlineLvl w:val="3"/>
      </w:pPr>
      <w:r>
        <w:rPr>
          <w:sz w:val="24"/>
          <w:b/>
        </w:rPr>
        <w:t>项目名称：</w:t>
      </w:r>
      <w:r>
        <w:rPr>
          <w:sz w:val="24"/>
          <w:b/>
        </w:rPr>
        <w:t>伦教街道公共监控视频建设和运维三年规划项目</w:t>
      </w:r>
    </w:p>
    <w:p>
      <w:pPr>
        <w:pStyle w:val="null3"/>
        <w:jc w:val="center"/>
        <w:outlineLvl w:val="3"/>
      </w:pPr>
      <w:r>
        <w:rPr>
          <w:sz w:val="24"/>
          <w:b/>
        </w:rPr>
        <w:t>采购人：</w:t>
      </w:r>
      <w:r>
        <w:rPr>
          <w:sz w:val="24"/>
          <w:b/>
        </w:rPr>
        <w:t>佛山市顺德区伦教街道综合治理办公室</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广东必鼎工程项目管理有限公司</w:t>
      </w:r>
      <w:r>
        <w:rPr/>
        <w:t>受</w:t>
      </w:r>
      <w:r>
        <w:rPr/>
        <w:t>佛山市顺德区伦教街道综合治理办公室</w:t>
      </w:r>
      <w:r>
        <w:rPr/>
        <w:t>的委托，采用</w:t>
      </w:r>
      <w:r>
        <w:rPr/>
        <w:t>公开招标</w:t>
      </w:r>
      <w:r>
        <w:rPr/>
        <w:t>方式组织采购</w:t>
      </w:r>
      <w:r>
        <w:rPr/>
        <w:t>伦教街道公共监控视频建设和运维三年规划项目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伦教街道公共监控视频建设和运维三年规划项目</w:t>
      </w:r>
    </w:p>
    <w:p>
      <w:pPr>
        <w:pStyle w:val="null3"/>
        <w:ind w:firstLine="480"/>
      </w:pPr>
      <w:r>
        <w:rPr/>
        <w:t>采购计划编号：</w:t>
      </w:r>
      <w:r>
        <w:rPr/>
        <w:t>440606-2024-09517</w:t>
      </w:r>
    </w:p>
    <w:p>
      <w:pPr>
        <w:pStyle w:val="null3"/>
        <w:ind w:firstLine="480"/>
      </w:pPr>
      <w:r>
        <w:rPr/>
        <w:t>采购项目编号：</w:t>
      </w:r>
      <w:r>
        <w:rPr/>
        <w:t>BDGZ2024042</w:t>
      </w:r>
    </w:p>
    <w:p>
      <w:pPr>
        <w:pStyle w:val="null3"/>
        <w:ind w:firstLine="480"/>
      </w:pPr>
      <w:r>
        <w:rPr/>
        <w:t>采购方式：</w:t>
      </w:r>
      <w:r>
        <w:rPr/>
        <w:t>公开招标</w:t>
      </w:r>
    </w:p>
    <w:p>
      <w:pPr>
        <w:pStyle w:val="null3"/>
        <w:ind w:firstLine="480"/>
      </w:pPr>
      <w:r>
        <w:rPr/>
        <w:t>预算金额：</w:t>
      </w:r>
      <w:r>
        <w:rPr/>
        <w:t>17,194,297.80</w:t>
      </w:r>
      <w:r>
        <w:rPr/>
        <w:t>元</w:t>
      </w:r>
    </w:p>
    <w:p>
      <w:pPr>
        <w:pStyle w:val="null3"/>
        <w:outlineLvl w:val="3"/>
      </w:pPr>
      <w:r>
        <w:rPr>
          <w:sz w:val="24"/>
          <w:b/>
        </w:rPr>
        <w:t>2.项目内容及需求情况（采购项目技术规格、参数及要求）</w:t>
      </w:r>
    </w:p>
    <w:p>
      <w:pPr>
        <w:pStyle w:val="null3"/>
      </w:pPr>
      <w:r>
        <w:rPr/>
        <w:t>采购包1(伦教街道公共监控视频建设和运维三年规划项目):</w:t>
      </w:r>
    </w:p>
    <w:p>
      <w:pPr>
        <w:pStyle w:val="null3"/>
      </w:pPr>
      <w:r>
        <w:rPr/>
        <w:t>采购包预算金额：17,194,297.80元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硬件运维服务</w:t>
            </w:r>
          </w:p>
        </w:tc>
        <w:tc>
          <w:tcPr>
            <w:tcW w:type="dxa" w:w="2136"/>
          </w:tcPr>
          <w:p>
            <w:pPr>
              <w:pStyle w:val="null3"/>
            </w:pPr>
            <w:r>
              <w:rPr/>
              <w:t>伦教街道高清视频监控系统（一类点、三类点和综治办监控点）维护</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基础设施运营服务</w:t>
            </w:r>
          </w:p>
        </w:tc>
        <w:tc>
          <w:tcPr>
            <w:tcW w:type="dxa" w:w="2136"/>
          </w:tcPr>
          <w:p>
            <w:pPr>
              <w:pStyle w:val="null3"/>
            </w:pPr>
            <w:r>
              <w:rPr/>
              <w:t>网络链路租赁</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合同履行期限：三年，具体起止日期以合同约定为准。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时提交有效的营业执照（或事业法人登记证或身份证等相关证明）副本扫描件。分支机构投标的，须提供总公司和分支机构营业执照副本扫描件，并提供上级公司或总公司出具的有效授权书扫描件；同一上级公司的两个分支机构不得同时参加本项目投标，否则均为无效投标。分支机构参与投标的，可沿用其上级公司或总公司的各项资质、财务报表、业绩和人员等。（如联合体投标，联合体各方成员均须提供）</w:t>
      </w:r>
    </w:p>
    <w:p>
      <w:pPr>
        <w:pStyle w:val="null3"/>
      </w:pPr>
      <w:r>
        <w:rPr/>
        <w:t>2）有依法缴纳税收和社会保障资金的良好记录：提供《政府采购供应商资格信用承诺函》。（如联合体投标，联合体各方成员均须提供）</w:t>
      </w:r>
    </w:p>
    <w:p>
      <w:pPr>
        <w:pStyle w:val="null3"/>
      </w:pPr>
      <w:r>
        <w:rPr/>
        <w:t>3）具有良好的商业信誉和健全的财务会计制度：提供《政府采购供应商资格信用承诺函》。（如联合体投标，联合体各方成员均须提供）</w:t>
      </w:r>
    </w:p>
    <w:p>
      <w:pPr>
        <w:pStyle w:val="null3"/>
      </w:pPr>
      <w:r>
        <w:rPr/>
        <w:t>4）履行合同所必需的设备和专业技术能力：提供“具有履行合同所必需的设备和专业技术能力”的承诺函，格式自拟。（如联合体投标，联合体各方成员均须提供）</w:t>
      </w:r>
    </w:p>
    <w:p>
      <w:pPr>
        <w:pStyle w:val="null3"/>
      </w:pPr>
      <w:r>
        <w:rPr/>
        <w:t>5）参加采购活动前3年内，在经营活动中没有重大违法记录：提供《政府采购供应商资格信用承诺函》）或参照投标（报价）函相关承诺格式内容（提供《投标函》）。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提供）</w:t>
      </w:r>
    </w:p>
    <w:p>
      <w:pPr>
        <w:pStyle w:val="null3"/>
        <w:outlineLvl w:val="3"/>
      </w:pPr>
      <w:r>
        <w:rPr>
          <w:sz w:val="24"/>
          <w:b/>
        </w:rPr>
        <w:t>2.落实政府采购政策需满足的资格要求：</w:t>
      </w:r>
    </w:p>
    <w:p>
      <w:pPr>
        <w:pStyle w:val="null3"/>
        <w:jc w:val="left"/>
      </w:pPr>
      <w:r>
        <w:rPr/>
        <w:t>采购包1（伦教街道公共监控视频建设和运维三年规划项目）：</w:t>
      </w:r>
      <w:r>
        <w:rPr/>
        <w:t>本项目预留部分采购预算专门面向中小企业采购。其中“伦教街道高清视频监控系统（一类点、三类点和综治办监控点）维护”部分合同金额的40%预留给小微企业。投标人可选择以下其中一种方式参与： （1）投标人不属于中小企业的，必须与中小企业以联合体形式参加本项目； （2）投标人为中型企业的，必须与小微企业以联合体形式参加本项目； （3）投标人为小微企业的，是否以联合体形式参加本项目不作强制要求； （4）中小企业类型认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 （5）参与本项目的中小企业须符合本项目采购标的对应行业的政策划分标准，本项目“伦教街道高清视频监控系统（一类点、三类点和综治办监控点）维护”部分的对应行业为“软件和信息技术服务业”，“网络链路租赁”部分的对应行业为“信息传输业”； （6）采用以联合体形式参加投标的供应商，《中小企业声明函》由牵头人负责提供。</w:t>
      </w:r>
    </w:p>
    <w:p>
      <w:pPr>
        <w:pStyle w:val="null3"/>
        <w:outlineLvl w:val="3"/>
      </w:pPr>
      <w:r>
        <w:rPr>
          <w:sz w:val="24"/>
          <w:b/>
        </w:rPr>
        <w:t>3.本项目特定的资格要求：</w:t>
      </w:r>
    </w:p>
    <w:p>
      <w:pPr>
        <w:pStyle w:val="null3"/>
      </w:pPr>
      <w:r>
        <w:rPr/>
        <w:t>采购包1（伦教街道公共监控视频建设和运维三年规划项目）：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关于联合体投标的规定：1、本项目接受联合体投标。如供应商以联合体形式参与投标的，联合体成员必须各方共同签署《联合体共同投标协议书》，且协议中应明确联合体的牵头单位以及小微企业承担的合同金额应达到上述的比例要求（比例要求详见“落实政府采购政策需满足的资格要求”。 2、如供应商以联合体形式参与投标的，联合体成员总数最多不超过2家（含牵头方在内），且联合体各方不得再单独参加或者与其他供应商另外组成联合体参加本项目投标，组成联合体的中小企业与联合体内其他企业之间不得存在直接控股、管理关系。</w:t>
      </w:r>
    </w:p>
    <w:p>
      <w:pPr>
        <w:pStyle w:val="null3"/>
      </w:pPr>
      <w:r>
        <w:rPr/>
        <w:t>4)本项目不允许分包。如供应商在投标/响应文件中未出现《分包意向协议书》，则视为未采取合同分包。</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广东省公共资源交易平台（佛山市）（https://ygp.gdzwfw.gov.cn/ggzy-portal/#440600/jygg）、伦教街道政务网（http://www.shunde.gov.cn/beijiao）及采购代理机构网站（http://www.gdbdzb.com）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佛山市顺德区伦教街道综合治理办公室</w:t>
      </w:r>
    </w:p>
    <w:p>
      <w:pPr>
        <w:pStyle w:val="null3"/>
        <w:ind w:firstLine="480"/>
      </w:pPr>
      <w:r>
        <w:rPr/>
        <w:t xml:space="preserve"> 地址：</w:t>
      </w:r>
      <w:r>
        <w:rPr/>
        <w:t>广东省佛山市顺德区伦教街道新丰路44号之一</w:t>
      </w:r>
    </w:p>
    <w:p>
      <w:pPr>
        <w:pStyle w:val="null3"/>
        <w:ind w:firstLine="480"/>
      </w:pPr>
      <w:r>
        <w:rPr/>
        <w:t xml:space="preserve"> 联系方式：</w:t>
      </w:r>
      <w:r>
        <w:rPr/>
        <w:t>0757-27727822</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何炜健</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本项目分两部分服务内容：</w:t>
      </w:r>
    </w:p>
    <w:tbl>
      <w:tblPr>
        <w:tblW w:w="0" w:type="auto"/>
        <w:tblBorders>
          <w:top w:val="none" w:color="000000" w:sz="4"/>
          <w:left w:val="none" w:color="000000" w:sz="4"/>
          <w:bottom w:val="none" w:color="000000" w:sz="4"/>
          <w:right w:val="none" w:color="000000" w:sz="4"/>
          <w:insideH w:val="none"/>
          <w:insideV w:val="none"/>
        </w:tblBorders>
      </w:tblPr>
      <w:tblGrid>
        <w:gridCol w:w="856"/>
        <w:gridCol w:w="3210"/>
        <w:gridCol w:w="1003"/>
        <w:gridCol w:w="1471"/>
        <w:gridCol w:w="1738"/>
      </w:tblGrid>
      <w:tr>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服务内容</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分项</w:t>
            </w:r>
            <w:r>
              <w:rPr>
                <w:sz w:val="21"/>
              </w:rPr>
              <w:t>预算</w:t>
            </w:r>
            <w:r>
              <w:rPr>
                <w:sz w:val="21"/>
              </w:rPr>
              <w:t>(</w:t>
            </w:r>
            <w:r>
              <w:rPr>
                <w:sz w:val="21"/>
              </w:rPr>
              <w:t>元</w:t>
            </w:r>
            <w:r>
              <w:rPr>
                <w:sz w:val="21"/>
              </w:rPr>
              <w:t>)</w:t>
            </w:r>
          </w:p>
        </w:tc>
        <w:tc>
          <w:tcPr>
            <w:tcW w:type="dxa" w:w="1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备注</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伦教街道高清视频监控系统（一类点、三类点和综治办监控点）维护</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项</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6036027.60</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硬件运维</w:t>
            </w:r>
            <w:r>
              <w:rPr>
                <w:sz w:val="21"/>
              </w:rPr>
              <w:t>服务部分</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网络链路租赁</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项</w:t>
            </w:r>
          </w:p>
        </w:tc>
        <w:tc>
          <w:tcPr>
            <w:tcW w:type="dxa" w:w="14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11158270.20</w:t>
            </w:r>
          </w:p>
        </w:tc>
        <w:tc>
          <w:tcPr>
            <w:tcW w:type="dxa" w:w="1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网络链路租赁服务部分</w:t>
            </w:r>
          </w:p>
        </w:tc>
      </w:tr>
    </w:tbl>
    <w:p>
      <w:pPr>
        <w:pStyle w:val="null3"/>
        <w:jc w:val="left"/>
      </w:pPr>
      <w:r>
        <w:rPr>
          <w:sz w:val="28"/>
          <w:b/>
        </w:rPr>
        <w:t>二、</w:t>
      </w:r>
      <w:r>
        <w:rPr>
          <w:sz w:val="28"/>
          <w:b/>
        </w:rPr>
        <w:t>★</w:t>
      </w:r>
      <w:r>
        <w:rPr>
          <w:sz w:val="28"/>
          <w:b/>
        </w:rPr>
        <w:t>总体服务内容</w:t>
      </w:r>
    </w:p>
    <w:p>
      <w:pPr>
        <w:pStyle w:val="null3"/>
        <w:ind w:firstLine="422"/>
        <w:jc w:val="left"/>
      </w:pPr>
      <w:r>
        <w:rPr>
          <w:sz w:val="21"/>
        </w:rPr>
        <w:t>（一）</w:t>
      </w:r>
      <w:r>
        <w:rPr>
          <w:sz w:val="21"/>
        </w:rPr>
        <w:t>伦教街道公共监控视频建设和运维三年规划项目对伦教街道范围内的公共视频监控设备及传输网络进行维护，并提供所有设备匹配的网络链路租赁服务及优化现有光纤数量（原网络链路共</w:t>
      </w:r>
      <w:r>
        <w:rPr>
          <w:sz w:val="21"/>
        </w:rPr>
        <w:t>3189</w:t>
      </w:r>
      <w:r>
        <w:rPr>
          <w:sz w:val="21"/>
        </w:rPr>
        <w:t>条，本项目中，一类点继续采用裸纤方式接入，中标单位需对一类的裸纤进行优化，由</w:t>
      </w:r>
      <w:r>
        <w:rPr>
          <w:sz w:val="21"/>
        </w:rPr>
        <w:t>1314</w:t>
      </w:r>
      <w:r>
        <w:rPr>
          <w:sz w:val="21"/>
        </w:rPr>
        <w:t>条光纤压缩至</w:t>
      </w:r>
      <w:r>
        <w:rPr>
          <w:sz w:val="21"/>
        </w:rPr>
        <w:t>600</w:t>
      </w:r>
      <w:r>
        <w:rPr>
          <w:sz w:val="21"/>
        </w:rPr>
        <w:t>条，二、三类点采取就近接入方式）以确保设备正常运行。</w:t>
      </w:r>
    </w:p>
    <w:p>
      <w:pPr>
        <w:pStyle w:val="null3"/>
        <w:ind w:firstLine="422"/>
        <w:jc w:val="left"/>
      </w:pPr>
      <w:r>
        <w:rPr>
          <w:sz w:val="21"/>
        </w:rPr>
        <w:t xml:space="preserve">    </w:t>
      </w:r>
      <w:r>
        <w:rPr>
          <w:sz w:val="21"/>
        </w:rPr>
        <w:t>（二）</w:t>
      </w:r>
      <w:r>
        <w:rPr>
          <w:sz w:val="21"/>
        </w:rPr>
        <w:t>为确保设备的正常使用，保证维修维护的及时性、统一性，现对伦教街道公共监控视频建设和运维三年规划项目进行采购，由中标人提供</w:t>
      </w:r>
      <w:r>
        <w:rPr>
          <w:sz w:val="21"/>
        </w:rPr>
        <w:t>网络</w:t>
      </w:r>
      <w:r>
        <w:rPr>
          <w:sz w:val="21"/>
        </w:rPr>
        <w:t>链路租赁服务并对各类公共视频监控系统维护，及时修复设备故障等服务。</w:t>
      </w:r>
    </w:p>
    <w:p>
      <w:pPr>
        <w:pStyle w:val="null3"/>
        <w:ind w:firstLine="422"/>
        <w:jc w:val="left"/>
      </w:pPr>
      <w:r>
        <w:rPr>
          <w:sz w:val="21"/>
        </w:rPr>
        <w:t>（三）</w:t>
      </w:r>
      <w:r>
        <w:rPr>
          <w:sz w:val="21"/>
        </w:rPr>
        <w:t>本项目维护的</w:t>
      </w:r>
      <w:r>
        <w:rPr>
          <w:sz w:val="21"/>
        </w:rPr>
        <w:t>点位数量</w:t>
      </w:r>
      <w:r>
        <w:rPr>
          <w:sz w:val="21"/>
        </w:rPr>
        <w:t>如下（以下数量为计划数量，</w:t>
      </w:r>
      <w:r>
        <w:rPr>
          <w:sz w:val="21"/>
        </w:rPr>
        <w:t>部分监控点位及部分</w:t>
      </w:r>
      <w:r>
        <w:rPr>
          <w:sz w:val="21"/>
        </w:rPr>
        <w:t>网络链路存在于服务期开始后</w:t>
      </w:r>
      <w:r>
        <w:rPr>
          <w:sz w:val="21"/>
        </w:rPr>
        <w:t>才</w:t>
      </w:r>
      <w:r>
        <w:rPr>
          <w:sz w:val="21"/>
        </w:rPr>
        <w:t>陆续</w:t>
      </w:r>
      <w:r>
        <w:rPr>
          <w:sz w:val="21"/>
        </w:rPr>
        <w:t>到期的</w:t>
      </w:r>
      <w:r>
        <w:rPr>
          <w:sz w:val="21"/>
        </w:rPr>
        <w:t>情况，需</w:t>
      </w:r>
      <w:r>
        <w:rPr>
          <w:sz w:val="21"/>
        </w:rPr>
        <w:t>按原合同履约完再纳入本项目服务范围，</w:t>
      </w:r>
      <w:r>
        <w:rPr>
          <w:sz w:val="21"/>
        </w:rPr>
        <w:t>实际维护数量按实际交付为准，结算时按实结算</w:t>
      </w:r>
      <w:r>
        <w:rPr>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512"/>
        <w:gridCol w:w="2438"/>
        <w:gridCol w:w="2816"/>
        <w:gridCol w:w="1525"/>
      </w:tblGrid>
      <w:tr>
        <w:tc>
          <w:tcPr>
            <w:tcW w:type="dxa" w:w="151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维护期</w:t>
            </w:r>
          </w:p>
        </w:tc>
        <w:tc>
          <w:tcPr>
            <w:tcW w:type="dxa" w:w="243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伦教街道高清视频监控系统（一类点）数量</w:t>
            </w:r>
          </w:p>
        </w:tc>
        <w:tc>
          <w:tcPr>
            <w:tcW w:type="dxa" w:w="281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伦教街道高清视频监控系统（三类点）数量</w:t>
            </w:r>
          </w:p>
        </w:tc>
        <w:tc>
          <w:tcPr>
            <w:tcW w:type="dxa" w:w="1525"/>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综治办监控点数量</w:t>
            </w:r>
          </w:p>
        </w:tc>
      </w:tr>
      <w:tr>
        <w:tc>
          <w:tcPr>
            <w:tcW w:type="dxa" w:w="1512"/>
            <w:vMerge/>
            <w:tcBorders>
              <w:top w:val="single" w:color="000000" w:sz="4"/>
              <w:left w:val="single" w:color="000000" w:sz="4"/>
              <w:bottom w:val="single" w:color="000000" w:sz="4"/>
              <w:right w:val="single" w:color="000000" w:sz="4"/>
            </w:tcBorders>
          </w:tcPr>
          <w:p/>
        </w:tc>
        <w:tc>
          <w:tcPr>
            <w:tcW w:type="dxa" w:w="2438"/>
            <w:vMerge/>
            <w:tcBorders>
              <w:top w:val="single" w:color="000000" w:sz="4"/>
              <w:left w:val="none" w:color="000000" w:sz="4"/>
              <w:bottom w:val="single" w:color="000000" w:sz="4"/>
              <w:right w:val="single" w:color="000000" w:sz="4"/>
            </w:tcBorders>
          </w:tcPr>
          <w:p/>
        </w:tc>
        <w:tc>
          <w:tcPr>
            <w:tcW w:type="dxa" w:w="2816"/>
            <w:vMerge/>
            <w:tcBorders>
              <w:top w:val="single" w:color="000000" w:sz="4"/>
              <w:left w:val="none" w:color="000000" w:sz="4"/>
              <w:bottom w:val="single" w:color="000000" w:sz="4"/>
              <w:right w:val="single" w:color="000000" w:sz="4"/>
            </w:tcBorders>
          </w:tcPr>
          <w:p/>
        </w:tc>
        <w:tc>
          <w:tcPr>
            <w:tcW w:type="dxa" w:w="1525"/>
            <w:vMerge/>
            <w:tcBorders>
              <w:top w:val="single" w:color="000000" w:sz="4"/>
              <w:left w:val="none" w:color="000000" w:sz="4"/>
              <w:bottom w:val="single" w:color="000000" w:sz="4"/>
              <w:right w:val="single" w:color="000000" w:sz="4"/>
            </w:tcBorders>
          </w:tcP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1年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2年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3年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三年数量合计</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5883</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7029</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147</w:t>
            </w:r>
          </w:p>
        </w:tc>
      </w:tr>
    </w:tbl>
    <w:p>
      <w:pPr>
        <w:pStyle w:val="null3"/>
        <w:ind w:firstLine="422"/>
        <w:jc w:val="left"/>
      </w:pPr>
      <w:r>
        <w:rPr>
          <w:sz w:val="21"/>
        </w:rPr>
        <w:t>其中，尚在</w:t>
      </w:r>
      <w:r>
        <w:rPr>
          <w:sz w:val="21"/>
        </w:rPr>
        <w:t>质保期内监控</w:t>
      </w:r>
      <w:r>
        <w:rPr>
          <w:sz w:val="21"/>
        </w:rPr>
        <w:t>点位</w:t>
      </w:r>
      <w:r>
        <w:rPr>
          <w:sz w:val="21"/>
        </w:rPr>
        <w:t>共</w:t>
      </w:r>
      <w:r>
        <w:rPr>
          <w:sz w:val="21"/>
        </w:rPr>
        <w:t>1341</w:t>
      </w:r>
      <w:r>
        <w:rPr>
          <w:sz w:val="21"/>
        </w:rPr>
        <w:t>支（一类</w:t>
      </w:r>
      <w:r>
        <w:rPr>
          <w:sz w:val="21"/>
        </w:rPr>
        <w:t>490</w:t>
      </w:r>
      <w:r>
        <w:rPr>
          <w:sz w:val="21"/>
        </w:rPr>
        <w:t>支</w:t>
      </w:r>
      <w:r>
        <w:rPr>
          <w:sz w:val="21"/>
        </w:rPr>
        <w:t>、</w:t>
      </w:r>
      <w:r>
        <w:rPr>
          <w:sz w:val="21"/>
        </w:rPr>
        <w:t>三类</w:t>
      </w:r>
      <w:r>
        <w:rPr>
          <w:sz w:val="21"/>
        </w:rPr>
        <w:t>851</w:t>
      </w:r>
      <w:r>
        <w:rPr>
          <w:sz w:val="21"/>
        </w:rPr>
        <w:t>支）</w:t>
      </w:r>
      <w:r>
        <w:rPr>
          <w:sz w:val="21"/>
        </w:rPr>
        <w:t>，具体如下：</w:t>
      </w:r>
    </w:p>
    <w:tbl>
      <w:tblPr>
        <w:tblW w:w="0" w:type="auto"/>
        <w:tblBorders>
          <w:top w:val="none" w:color="000000" w:sz="4"/>
          <w:left w:val="none" w:color="000000" w:sz="4"/>
          <w:bottom w:val="none" w:color="000000" w:sz="4"/>
          <w:right w:val="none" w:color="000000" w:sz="4"/>
          <w:insideH w:val="none"/>
          <w:insideV w:val="none"/>
        </w:tblBorders>
      </w:tblPr>
      <w:tblGrid>
        <w:gridCol w:w="1266"/>
        <w:gridCol w:w="2733"/>
        <w:gridCol w:w="1319"/>
        <w:gridCol w:w="1426"/>
        <w:gridCol w:w="1519"/>
      </w:tblGrid>
      <w:tr>
        <w:tc>
          <w:tcPr>
            <w:tcW w:type="dxa" w:w="1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2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运维合同到期日期</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视频建设点数量（一类点）</w:t>
            </w:r>
          </w:p>
        </w:tc>
        <w:tc>
          <w:tcPr>
            <w:tcW w:type="dxa" w:w="1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视频建设点数量（三类点）</w:t>
            </w:r>
          </w:p>
        </w:tc>
        <w:tc>
          <w:tcPr>
            <w:tcW w:type="dxa" w:w="1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w:t>
            </w:r>
            <w:r>
              <w:rPr>
                <w:sz w:val="22"/>
              </w:rPr>
              <w:t>年</w:t>
            </w:r>
            <w:r>
              <w:rPr>
                <w:sz w:val="22"/>
              </w:rPr>
              <w:t>4</w:t>
            </w:r>
            <w:r>
              <w:rPr>
                <w:sz w:val="22"/>
              </w:rPr>
              <w:t>月</w:t>
            </w:r>
            <w:r>
              <w:rPr>
                <w:sz w:val="22"/>
              </w:rPr>
              <w:t>24</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320</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1</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7</w:t>
            </w:r>
            <w:r>
              <w:rPr>
                <w:sz w:val="22"/>
              </w:rPr>
              <w:t>月</w:t>
            </w:r>
            <w:r>
              <w:rPr>
                <w:sz w:val="22"/>
              </w:rPr>
              <w:t>3</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2</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2</w:t>
            </w:r>
            <w:r>
              <w:rPr>
                <w:sz w:val="22"/>
              </w:rPr>
              <w:t>月</w:t>
            </w:r>
            <w:r>
              <w:rPr>
                <w:sz w:val="22"/>
              </w:rPr>
              <w:t>9</w:t>
            </w:r>
            <w:r>
              <w:rPr>
                <w:sz w:val="22"/>
              </w:rPr>
              <w:t>日</w:t>
            </w:r>
          </w:p>
        </w:tc>
        <w:tc>
          <w:tcPr>
            <w:tcW w:type="dxa" w:w="1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70</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3</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2</w:t>
            </w:r>
            <w:r>
              <w:rPr>
                <w:sz w:val="22"/>
              </w:rPr>
              <w:t>月</w:t>
            </w:r>
            <w:r>
              <w:rPr>
                <w:sz w:val="22"/>
              </w:rPr>
              <w:t>20</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4</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7</w:t>
            </w:r>
            <w:r>
              <w:rPr>
                <w:sz w:val="22"/>
              </w:rPr>
              <w:t>月</w:t>
            </w:r>
            <w:r>
              <w:rPr>
                <w:sz w:val="22"/>
              </w:rPr>
              <w:t>3</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5</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w:t>
            </w:r>
            <w:r>
              <w:rPr>
                <w:sz w:val="22"/>
              </w:rPr>
              <w:t>年</w:t>
            </w:r>
            <w:r>
              <w:rPr>
                <w:sz w:val="22"/>
              </w:rPr>
              <w:t>8</w:t>
            </w:r>
            <w:r>
              <w:rPr>
                <w:sz w:val="22"/>
              </w:rPr>
              <w:t>月</w:t>
            </w:r>
            <w:r>
              <w:rPr>
                <w:sz w:val="22"/>
              </w:rPr>
              <w:t>18</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6</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5</w:t>
            </w:r>
            <w:r>
              <w:rPr>
                <w:sz w:val="22"/>
              </w:rPr>
              <w:t>月</w:t>
            </w:r>
            <w:r>
              <w:rPr>
                <w:sz w:val="22"/>
              </w:rPr>
              <w:t>9</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7</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2026</w:t>
            </w:r>
            <w:r>
              <w:rPr>
                <w:sz w:val="22"/>
              </w:rPr>
              <w:t>年</w:t>
            </w:r>
            <w:r>
              <w:rPr>
                <w:sz w:val="22"/>
              </w:rPr>
              <w:t>5</w:t>
            </w:r>
            <w:r>
              <w:rPr>
                <w:sz w:val="22"/>
              </w:rPr>
              <w:t>月</w:t>
            </w:r>
            <w:r>
              <w:rPr>
                <w:sz w:val="22"/>
              </w:rPr>
              <w:t>9</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8</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预计</w:t>
            </w:r>
            <w:r>
              <w:rPr>
                <w:sz w:val="22"/>
              </w:rPr>
              <w:t>2027</w:t>
            </w:r>
            <w:r>
              <w:rPr>
                <w:sz w:val="22"/>
              </w:rPr>
              <w:t>年</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400</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9、</w:t>
            </w:r>
            <w:r>
              <w:rPr>
                <w:sz w:val="22"/>
              </w:rPr>
              <w:t>未验收</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w:t>
            </w:r>
            <w:r>
              <w:rPr>
                <w:sz w:val="22"/>
              </w:rPr>
              <w:t>年</w:t>
            </w:r>
            <w:r>
              <w:rPr>
                <w:sz w:val="22"/>
              </w:rPr>
              <w:t>7</w:t>
            </w:r>
            <w:r>
              <w:rPr>
                <w:sz w:val="22"/>
              </w:rPr>
              <w:t>月</w:t>
            </w:r>
            <w:r>
              <w:rPr>
                <w:sz w:val="22"/>
              </w:rPr>
              <w:t>7</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10</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w:t>
            </w:r>
            <w:r>
              <w:rPr>
                <w:sz w:val="22"/>
              </w:rPr>
              <w:t>年</w:t>
            </w:r>
            <w:r>
              <w:rPr>
                <w:sz w:val="22"/>
              </w:rPr>
              <w:t>8</w:t>
            </w:r>
            <w:r>
              <w:rPr>
                <w:sz w:val="22"/>
              </w:rPr>
              <w:t>月</w:t>
            </w:r>
            <w:r>
              <w:rPr>
                <w:sz w:val="22"/>
              </w:rPr>
              <w:t>18</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11</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2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2025</w:t>
            </w:r>
            <w:r>
              <w:rPr>
                <w:sz w:val="22"/>
              </w:rPr>
              <w:t>年</w:t>
            </w:r>
            <w:r>
              <w:rPr>
                <w:sz w:val="22"/>
              </w:rPr>
              <w:t>10</w:t>
            </w:r>
            <w:r>
              <w:rPr>
                <w:sz w:val="22"/>
              </w:rPr>
              <w:t>月</w:t>
            </w:r>
            <w:r>
              <w:rPr>
                <w:sz w:val="22"/>
              </w:rPr>
              <w:t>8</w:t>
            </w:r>
            <w:r>
              <w:rPr>
                <w:sz w:val="22"/>
              </w:rPr>
              <w:t>日</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项目</w:t>
            </w:r>
            <w:r>
              <w:rPr>
                <w:sz w:val="22"/>
              </w:rPr>
              <w:t>12</w:t>
            </w:r>
          </w:p>
        </w:tc>
      </w:tr>
      <w:tr>
        <w:tc>
          <w:tcPr>
            <w:tcW w:type="dxa" w:w="39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合计（支）</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851</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outlineLvl w:val="0"/>
      </w:pPr>
      <w:r>
        <w:rPr>
          <w:sz w:val="24"/>
          <w:b/>
        </w:rPr>
        <w:t xml:space="preserve">    </w:t>
      </w:r>
      <w:r>
        <w:rPr>
          <w:sz w:val="21"/>
          <w:b/>
        </w:rPr>
        <w:t>上述点位在质保期满后纳入本项目的硬件运维服务。</w:t>
      </w:r>
    </w:p>
    <w:p>
      <w:pPr>
        <w:pStyle w:val="null3"/>
        <w:ind w:firstLine="422"/>
        <w:jc w:val="left"/>
      </w:pPr>
      <w:r>
        <w:rPr>
          <w:sz w:val="21"/>
        </w:rPr>
        <w:t>（四）鉴于</w:t>
      </w:r>
      <w:r>
        <w:rPr>
          <w:sz w:val="21"/>
        </w:rPr>
        <w:t>本项目具体的维护监控点位清单</w:t>
      </w:r>
      <w:r>
        <w:rPr>
          <w:sz w:val="21"/>
        </w:rPr>
        <w:t>不适宜向社会公众公示，</w:t>
      </w:r>
      <w:r>
        <w:rPr>
          <w:sz w:val="21"/>
        </w:rPr>
        <w:t>投标人在投标前如有需要需自行联系采购人，</w:t>
      </w:r>
      <w:r>
        <w:rPr>
          <w:sz w:val="21"/>
        </w:rPr>
        <w:t>按采购人要求签订保密协议，采购人</w:t>
      </w:r>
      <w:r>
        <w:rPr>
          <w:sz w:val="21"/>
        </w:rPr>
        <w:t>可</w:t>
      </w:r>
      <w:r>
        <w:rPr>
          <w:sz w:val="21"/>
        </w:rPr>
        <w:t>向其提供本项目的</w:t>
      </w:r>
      <w:r>
        <w:rPr>
          <w:sz w:val="21"/>
        </w:rPr>
        <w:t>各辖区的点位数量</w:t>
      </w:r>
      <w:r>
        <w:rPr>
          <w:sz w:val="21"/>
        </w:rPr>
        <w:t>，具体的点位清单在中标后，中标人按采购人要求签订保密协议后，由采购人提供给中标人。</w:t>
      </w:r>
    </w:p>
    <w:p>
      <w:pPr>
        <w:pStyle w:val="null3"/>
        <w:ind w:firstLine="422"/>
        <w:jc w:val="left"/>
      </w:pPr>
      <w:r>
        <w:rPr>
          <w:sz w:val="21"/>
        </w:rPr>
        <w:t>（五）</w:t>
      </w:r>
      <w:r>
        <w:rPr>
          <w:sz w:val="21"/>
        </w:rPr>
        <w:t>服务期内如根据国家政策的要求，需要将本项目所涉及的服务器进行国产化改造或所涉及的设备须进行大规模更新改造的，采购人有权无条件提前解除合同并按实计算服务费，投标人对此应有足够的风险认识，一经投标，即视为投标人愿意无条件承担有关风险并放弃一切与此相关的求偿权利。</w:t>
      </w:r>
    </w:p>
    <w:p>
      <w:pPr>
        <w:pStyle w:val="null3"/>
        <w:jc w:val="both"/>
      </w:pPr>
      <w:r>
        <w:rPr>
          <w:sz w:val="28"/>
          <w:b/>
        </w:rPr>
        <w:t>三</w:t>
      </w:r>
      <w:r>
        <w:rPr>
          <w:sz w:val="28"/>
          <w:b/>
        </w:rPr>
        <w:t>、</w:t>
      </w:r>
      <w:r>
        <w:rPr>
          <w:sz w:val="21"/>
        </w:rPr>
        <w:t>★</w:t>
      </w:r>
      <w:r>
        <w:rPr>
          <w:sz w:val="28"/>
          <w:b/>
        </w:rPr>
        <w:t>维护原则和依据</w:t>
      </w:r>
    </w:p>
    <w:p>
      <w:pPr>
        <w:pStyle w:val="null3"/>
        <w:ind w:firstLine="420"/>
        <w:jc w:val="left"/>
      </w:pPr>
      <w:r>
        <w:rPr>
          <w:sz w:val="21"/>
        </w:rPr>
        <w:t>本项目维护需求遵循技术优先、服务及时、节约成本的原则，保障所有维护的视频监控得到正常</w:t>
      </w:r>
    </w:p>
    <w:p>
      <w:pPr>
        <w:pStyle w:val="null3"/>
        <w:jc w:val="left"/>
      </w:pPr>
      <w:r>
        <w:rPr>
          <w:sz w:val="21"/>
        </w:rPr>
        <w:t>运行，并综合考虑维护、施工及操作因素，并将为今后的发展、扩建、改造等因素留有扩充的余地。</w:t>
      </w:r>
    </w:p>
    <w:p>
      <w:pPr>
        <w:pStyle w:val="null3"/>
        <w:jc w:val="left"/>
      </w:pPr>
      <w:r>
        <w:rPr>
          <w:sz w:val="21"/>
        </w:rPr>
        <w:t>相关依据如下</w:t>
      </w:r>
      <w:r>
        <w:rPr>
          <w:sz w:val="21"/>
        </w:rPr>
        <w:t>:</w:t>
      </w:r>
    </w:p>
    <w:p>
      <w:pPr>
        <w:pStyle w:val="null3"/>
        <w:jc w:val="left"/>
      </w:pPr>
      <w:r>
        <w:rPr>
          <w:sz w:val="21"/>
        </w:rPr>
        <w:t>（一）《安全防范视频监控联网系统信息传输、交换、控制技术要求》（</w:t>
      </w:r>
      <w:r>
        <w:rPr>
          <w:sz w:val="21"/>
        </w:rPr>
        <w:t>GB/T28181-2011）；</w:t>
      </w:r>
    </w:p>
    <w:p>
      <w:pPr>
        <w:pStyle w:val="null3"/>
        <w:jc w:val="left"/>
      </w:pPr>
      <w:r>
        <w:rPr>
          <w:sz w:val="21"/>
        </w:rPr>
        <w:t>（二）《安全防范监控数字视音频编解码技术要求》（</w:t>
      </w:r>
      <w:r>
        <w:rPr>
          <w:sz w:val="21"/>
        </w:rPr>
        <w:t>GB/T 25724-2010）；</w:t>
      </w:r>
    </w:p>
    <w:p>
      <w:pPr>
        <w:pStyle w:val="null3"/>
        <w:jc w:val="left"/>
      </w:pPr>
      <w:r>
        <w:rPr>
          <w:sz w:val="21"/>
        </w:rPr>
        <w:t>（三）《全国公安机关视频图像信息整合与共享工作任务书》；</w:t>
      </w:r>
    </w:p>
    <w:p>
      <w:pPr>
        <w:pStyle w:val="null3"/>
        <w:jc w:val="left"/>
      </w:pPr>
      <w:r>
        <w:rPr>
          <w:sz w:val="21"/>
        </w:rPr>
        <w:t>（四）《全国公安机关图像信息联网总体技术方案》；</w:t>
      </w:r>
    </w:p>
    <w:p>
      <w:pPr>
        <w:pStyle w:val="null3"/>
        <w:ind w:left="630"/>
        <w:jc w:val="left"/>
      </w:pPr>
      <w:r>
        <w:rPr>
          <w:sz w:val="21"/>
        </w:rPr>
        <w:t>（五）《省综治办省经信委关于在全省社会治安视频监控系统建设中推广应用</w:t>
      </w:r>
      <w:r>
        <w:rPr>
          <w:sz w:val="21"/>
        </w:rPr>
        <w:t>SVAC 国家标准的通知》（粤公通字[2014]23 号）；</w:t>
      </w:r>
    </w:p>
    <w:p>
      <w:pPr>
        <w:pStyle w:val="null3"/>
        <w:jc w:val="left"/>
      </w:pPr>
      <w:r>
        <w:rPr>
          <w:sz w:val="21"/>
        </w:rPr>
        <w:t>（六）《关于加强全省公安机关推广应用</w:t>
      </w:r>
      <w:r>
        <w:rPr>
          <w:sz w:val="21"/>
        </w:rPr>
        <w:t>SVAC 国家标准工作的通知》 （粤公通字[2014]114 号）；</w:t>
      </w:r>
    </w:p>
    <w:p>
      <w:pPr>
        <w:pStyle w:val="null3"/>
        <w:jc w:val="left"/>
      </w:pPr>
      <w:r>
        <w:rPr>
          <w:sz w:val="21"/>
        </w:rPr>
        <w:t>（七）《</w:t>
      </w:r>
      <w:r>
        <w:rPr>
          <w:sz w:val="21"/>
        </w:rPr>
        <w:t>&lt;安全防范监控数字视音频编解码技术要求&gt;技术指引（试行）》（粤公通字[2014]162 号）；</w:t>
      </w:r>
    </w:p>
    <w:p>
      <w:pPr>
        <w:pStyle w:val="null3"/>
        <w:jc w:val="left"/>
      </w:pPr>
      <w:r>
        <w:rPr>
          <w:sz w:val="21"/>
        </w:rPr>
        <w:t>（八）《安全防范工程技术规范》</w:t>
      </w:r>
      <w:r>
        <w:rPr>
          <w:sz w:val="21"/>
        </w:rPr>
        <w:t>(GB 50348-2004)；</w:t>
      </w:r>
    </w:p>
    <w:p>
      <w:pPr>
        <w:pStyle w:val="null3"/>
        <w:ind w:left="630"/>
        <w:jc w:val="left"/>
      </w:pPr>
      <w:r>
        <w:rPr>
          <w:sz w:val="21"/>
        </w:rPr>
        <w:t>（九）其他平安城市建设相关地方规范与标准等文件规定的内容，结合用户的监控设备实际和管理要求，以使整个维保工作系统化、规范化、档案化，使整个系统正常运行，以达到用户实际使用之要求。</w:t>
      </w:r>
    </w:p>
    <w:p>
      <w:pPr>
        <w:pStyle w:val="null3"/>
        <w:ind w:firstLine="602"/>
        <w:jc w:val="left"/>
      </w:pPr>
      <w:r>
        <w:rPr>
          <w:sz w:val="20"/>
          <w:b/>
        </w:rPr>
        <w:t>以上标准如有最新，以最新的为准。</w:t>
      </w:r>
    </w:p>
    <w:p>
      <w:pPr>
        <w:pStyle w:val="null3"/>
        <w:jc w:val="left"/>
      </w:pPr>
      <w:r>
        <w:rPr>
          <w:sz w:val="28"/>
          <w:b/>
        </w:rPr>
        <w:t>四</w:t>
      </w:r>
      <w:r>
        <w:rPr>
          <w:sz w:val="28"/>
          <w:b/>
        </w:rPr>
        <w:t>、设备管理及维护要求</w:t>
      </w:r>
      <w:r>
        <w:rPr>
          <w:sz w:val="28"/>
          <w:b/>
        </w:rPr>
        <w:t xml:space="preserve">  </w:t>
      </w:r>
    </w:p>
    <w:p>
      <w:pPr>
        <w:pStyle w:val="null3"/>
        <w:ind w:firstLine="420"/>
        <w:jc w:val="left"/>
      </w:pPr>
      <w:r>
        <w:rPr>
          <w:sz w:val="21"/>
        </w:rPr>
        <w:t>（一）</w:t>
      </w:r>
      <w:r>
        <w:rPr>
          <w:sz w:val="21"/>
          <w:b/>
        </w:rPr>
        <w:t>主要设备采购：</w:t>
      </w:r>
      <w:r>
        <w:rPr>
          <w:sz w:val="21"/>
        </w:rPr>
        <w:t>日常视频监控维护中，发现监控相关所需的主要设备【包括但不限于所有前端摄像机（含卡口及抓拍单元、补光单元等）、智能控制箱、主要光收发器设备、杆件、存储</w:t>
      </w:r>
      <w:r>
        <w:rPr>
          <w:sz w:val="21"/>
        </w:rPr>
        <w:t>NVR、硬盘、机房交换机设备、网络后台设备等】，因故障无法正常使用或因采购人提出更换工作需求的，由中标人参照以前采购项目的设备品牌型号参数、耗材、单价等，向采购人做出更改意见、方案和所需设备材料清单，经过采购人审批同意后，由中标人负责进行采购，更换的设备由中标人服务人员进行更换，保障采购人所有视频监控正常运行。所需费用（除服务器更换外）包含在合同价中，由中标人在报价时综合考虑，采购人不另外支付</w:t>
      </w:r>
      <w:r>
        <w:rPr>
          <w:sz w:val="21"/>
        </w:rPr>
        <w:t>。</w:t>
      </w:r>
    </w:p>
    <w:p>
      <w:pPr>
        <w:pStyle w:val="null3"/>
        <w:ind w:firstLine="420"/>
        <w:jc w:val="left"/>
      </w:pPr>
      <w:r>
        <w:rPr>
          <w:sz w:val="21"/>
        </w:rPr>
        <w:t>（二）</w:t>
      </w:r>
      <w:r>
        <w:rPr>
          <w:sz w:val="21"/>
          <w:b/>
        </w:rPr>
        <w:t>设备维修</w:t>
      </w:r>
      <w:r>
        <w:rPr>
          <w:sz w:val="21"/>
        </w:rPr>
        <w:t>：更换的设备原则上由中标人的工程人员进行检测维修处理，设备寄送和维修费用由中标人负担，修理后可作为备用设备使用，修理费用大于产品价格且无修理价值的按报废处理。</w:t>
      </w:r>
    </w:p>
    <w:p>
      <w:pPr>
        <w:pStyle w:val="null3"/>
        <w:ind w:firstLine="420"/>
        <w:jc w:val="left"/>
      </w:pPr>
      <w:r>
        <w:rPr>
          <w:sz w:val="21"/>
        </w:rPr>
        <w:t>（三）</w:t>
      </w:r>
      <w:r>
        <w:rPr>
          <w:sz w:val="21"/>
          <w:b/>
        </w:rPr>
        <w:t>设备报废</w:t>
      </w:r>
      <w:r>
        <w:rPr>
          <w:sz w:val="21"/>
        </w:rPr>
        <w:t>：经过检测及维修后确实不能修复的设备，由中标人造表统一移交采购人，经采购人同意后作报废处理。</w:t>
      </w:r>
    </w:p>
    <w:p>
      <w:pPr>
        <w:pStyle w:val="null3"/>
        <w:ind w:firstLine="420"/>
        <w:jc w:val="left"/>
      </w:pPr>
      <w:r>
        <w:rPr>
          <w:sz w:val="21"/>
        </w:rPr>
        <w:t>（</w:t>
      </w:r>
      <w:r>
        <w:rPr>
          <w:sz w:val="21"/>
        </w:rPr>
        <w:t>四</w:t>
      </w:r>
      <w:r>
        <w:rPr>
          <w:sz w:val="21"/>
        </w:rPr>
        <w:t>）</w:t>
      </w:r>
      <w:r>
        <w:rPr>
          <w:sz w:val="21"/>
          <w:b/>
        </w:rPr>
        <w:t>设备故障排除</w:t>
      </w:r>
      <w:r>
        <w:rPr>
          <w:sz w:val="21"/>
        </w:rPr>
        <w:t>：维护人员需对所有的视频监控进行故障排除，故障包含有设备故障、</w:t>
      </w:r>
      <w:r>
        <w:rPr>
          <w:sz w:val="21"/>
        </w:rPr>
        <w:t>网络故障、线路故障、电源故障、后台故障、软件故障等，遇有故障，要对所有设备、线路进行检查、</w:t>
      </w:r>
      <w:r>
        <w:rPr>
          <w:sz w:val="21"/>
        </w:rPr>
        <w:t>及时排除故障，所需费用由中标人自行负担。</w:t>
      </w:r>
    </w:p>
    <w:p>
      <w:pPr>
        <w:pStyle w:val="null3"/>
        <w:ind w:firstLine="420"/>
        <w:jc w:val="left"/>
      </w:pPr>
      <w:r>
        <w:rPr>
          <w:sz w:val="21"/>
        </w:rPr>
        <w:t>（</w:t>
      </w:r>
      <w:r>
        <w:rPr>
          <w:sz w:val="21"/>
        </w:rPr>
        <w:t>五</w:t>
      </w:r>
      <w:r>
        <w:rPr>
          <w:sz w:val="21"/>
        </w:rPr>
        <w:t>）</w:t>
      </w:r>
      <w:r>
        <w:rPr>
          <w:sz w:val="21"/>
          <w:b/>
        </w:rPr>
        <w:t>普通设备（或备品备件及耗材）更换</w:t>
      </w:r>
      <w:r>
        <w:rPr>
          <w:sz w:val="21"/>
        </w:rPr>
        <w:t>：中标人在日常维护保养中，发现属于本项目内的其他设备</w:t>
      </w:r>
      <w:r>
        <w:rPr>
          <w:sz w:val="21"/>
          <w:b/>
        </w:rPr>
        <w:t>（或备品备件及耗材）</w:t>
      </w:r>
      <w:r>
        <w:rPr>
          <w:sz w:val="21"/>
        </w:rPr>
        <w:t>（如普通交换机、水晶头、普通监控电源、光纤尾纤、施工中所需的螺丝、电工胶布、线管材、少量网线电源线等</w:t>
      </w:r>
      <w:r>
        <w:rPr>
          <w:sz w:val="21"/>
        </w:rPr>
        <w:t>,主要设备除外）损坏的，需自行根据实际情况，将故障设备修复，确实不能修复的，由中标人自行更换相关设备</w:t>
      </w:r>
      <w:r>
        <w:rPr>
          <w:sz w:val="21"/>
          <w:b/>
        </w:rPr>
        <w:t>（或备品备件及耗材）</w:t>
      </w:r>
      <w:r>
        <w:rPr>
          <w:sz w:val="21"/>
        </w:rPr>
        <w:t>，所需费用由中标人自行负担。</w:t>
      </w:r>
    </w:p>
    <w:p>
      <w:pPr>
        <w:pStyle w:val="null3"/>
        <w:ind w:firstLine="420"/>
        <w:jc w:val="left"/>
      </w:pPr>
      <w:r>
        <w:rPr>
          <w:sz w:val="21"/>
        </w:rPr>
        <w:t>（</w:t>
      </w:r>
      <w:r>
        <w:rPr>
          <w:sz w:val="21"/>
        </w:rPr>
        <w:t>六</w:t>
      </w:r>
      <w:r>
        <w:rPr>
          <w:sz w:val="21"/>
        </w:rPr>
        <w:t>）</w:t>
      </w:r>
      <w:r>
        <w:rPr>
          <w:sz w:val="21"/>
          <w:b/>
        </w:rPr>
        <w:t>通讯线路保障</w:t>
      </w:r>
      <w:r>
        <w:rPr>
          <w:sz w:val="21"/>
        </w:rPr>
        <w:t>：本项目所指的通讯线路是指各前端设备到顺德区公安视频专网的通讯网络，包含前端设备所使用的网线、光纤等通讯线路，中标人应该将该通讯线路保障纳入日常维修保养服务</w:t>
      </w:r>
      <w:r>
        <w:rPr>
          <w:sz w:val="21"/>
        </w:rPr>
        <w:t>内容</w:t>
      </w:r>
      <w:r>
        <w:rPr>
          <w:sz w:val="21"/>
        </w:rPr>
        <w:t>，遇有网络不通或不畅影响视频监控正常运行时，应及时查找原因修复，所需费用由</w:t>
      </w:r>
      <w:r>
        <w:rPr>
          <w:sz w:val="21"/>
        </w:rPr>
        <w:t>中标人</w:t>
      </w:r>
      <w:r>
        <w:rPr>
          <w:sz w:val="21"/>
        </w:rPr>
        <w:t>自行负担。</w:t>
      </w:r>
    </w:p>
    <w:p>
      <w:pPr>
        <w:pStyle w:val="null3"/>
        <w:ind w:firstLine="420"/>
        <w:jc w:val="left"/>
      </w:pPr>
      <w:r>
        <w:rPr>
          <w:sz w:val="21"/>
        </w:rPr>
        <w:t>（</w:t>
      </w:r>
      <w:r>
        <w:rPr>
          <w:sz w:val="21"/>
        </w:rPr>
        <w:t>七</w:t>
      </w:r>
      <w:r>
        <w:rPr>
          <w:sz w:val="21"/>
        </w:rPr>
        <w:t>）</w:t>
      </w:r>
      <w:r>
        <w:rPr>
          <w:sz w:val="21"/>
          <w:b/>
        </w:rPr>
        <w:t>电源线路保障</w:t>
      </w:r>
      <w:r>
        <w:rPr>
          <w:sz w:val="21"/>
        </w:rPr>
        <w:t>：本项目所指的电源线路是所有前端设备的用电情况，大部分情况是社会公共设施接入，个别情况是以租用和借用方式，中标人需根据实际情况，对现有的各前端设备和后台用电情况</w:t>
      </w:r>
      <w:r>
        <w:rPr>
          <w:sz w:val="21"/>
        </w:rPr>
        <w:t>进行</w:t>
      </w:r>
      <w:r>
        <w:rPr>
          <w:sz w:val="21"/>
        </w:rPr>
        <w:t>安全检查，做好防雷、防漏电等安全工作。用电接入中存在的问题，由中标人自行与供电公司、企事业单位、个人协商解决，所需费用由各方协商解决，如中标人无法解决的，需向采购人书面报备。</w:t>
      </w:r>
    </w:p>
    <w:p>
      <w:pPr>
        <w:pStyle w:val="null3"/>
        <w:ind w:firstLine="420"/>
        <w:jc w:val="left"/>
      </w:pPr>
      <w:r>
        <w:rPr>
          <w:sz w:val="21"/>
        </w:rPr>
        <w:t>（</w:t>
      </w:r>
      <w:r>
        <w:rPr>
          <w:sz w:val="21"/>
        </w:rPr>
        <w:t>八</w:t>
      </w:r>
      <w:r>
        <w:rPr>
          <w:sz w:val="21"/>
        </w:rPr>
        <w:t>）</w:t>
      </w:r>
      <w:r>
        <w:rPr>
          <w:sz w:val="21"/>
          <w:b/>
        </w:rPr>
        <w:t>后台软硬件保障</w:t>
      </w:r>
      <w:r>
        <w:rPr>
          <w:sz w:val="21"/>
        </w:rPr>
        <w:t>：本项目所指的后台软硬件保障是指后台使用的储存设备（包含</w:t>
      </w:r>
      <w:r>
        <w:rPr>
          <w:sz w:val="21"/>
        </w:rPr>
        <w:t>NVR 和储存硬盘）和操作软件的保障，中标人要根据实际情况，及时处理好后台储存设备的正常运转，确保各监控录像正常保存 30 天以上（督查视频监控部分录像要求保存1年），前端各监控设备能够在顺德区公安视频专网正常使用。以及满足特征抓拍参数、完善“一机一档”（新增或更正）</w:t>
      </w:r>
    </w:p>
    <w:p>
      <w:pPr>
        <w:pStyle w:val="null3"/>
        <w:ind w:firstLine="420"/>
        <w:jc w:val="left"/>
      </w:pPr>
      <w:r>
        <w:rPr>
          <w:sz w:val="21"/>
        </w:rPr>
        <w:t>（</w:t>
      </w:r>
      <w:r>
        <w:rPr>
          <w:sz w:val="21"/>
        </w:rPr>
        <w:t>九</w:t>
      </w:r>
      <w:r>
        <w:rPr>
          <w:sz w:val="21"/>
        </w:rPr>
        <w:t>）</w:t>
      </w:r>
      <w:r>
        <w:rPr>
          <w:sz w:val="21"/>
          <w:b/>
        </w:rPr>
        <w:t>设备清洁</w:t>
      </w:r>
      <w:r>
        <w:rPr>
          <w:sz w:val="21"/>
        </w:rPr>
        <w:t>：中标人需定期对所有监控设备进行清洁工作，确保本项目所有监控设备能保持良好工作环境、不被遮挡，能够清晰发挥视频监控作用。</w:t>
      </w:r>
    </w:p>
    <w:p>
      <w:pPr>
        <w:pStyle w:val="null3"/>
        <w:ind w:firstLine="420"/>
        <w:jc w:val="left"/>
      </w:pPr>
      <w:r>
        <w:rPr>
          <w:sz w:val="21"/>
        </w:rPr>
        <w:t>（十）本项目需每月提供维护报告</w:t>
      </w:r>
      <w:r>
        <w:rPr>
          <w:sz w:val="21"/>
        </w:rPr>
        <w:t>和维护工单</w:t>
      </w:r>
      <w:r>
        <w:rPr>
          <w:sz w:val="21"/>
        </w:rPr>
        <w:t>。</w:t>
      </w:r>
    </w:p>
    <w:p>
      <w:pPr>
        <w:pStyle w:val="null3"/>
        <w:ind w:firstLine="420"/>
        <w:jc w:val="left"/>
      </w:pPr>
      <w:r>
        <w:rPr>
          <w:sz w:val="21"/>
        </w:rPr>
        <w:t>（</w:t>
      </w:r>
      <w:r>
        <w:rPr>
          <w:sz w:val="21"/>
        </w:rPr>
        <w:t>十一）合同期内，如因政策变动，维护设备数量有变动、更新替换的，具体的维护费用由双方另外友好协商。</w:t>
      </w:r>
    </w:p>
    <w:p>
      <w:pPr>
        <w:pStyle w:val="null3"/>
        <w:jc w:val="left"/>
      </w:pPr>
      <w:r>
        <w:rPr>
          <w:sz w:val="28"/>
          <w:b/>
        </w:rPr>
        <w:t>五</w:t>
      </w:r>
      <w:r>
        <w:rPr>
          <w:sz w:val="28"/>
          <w:b/>
        </w:rPr>
        <w:t>、</w:t>
      </w:r>
      <w:r>
        <w:rPr>
          <w:sz w:val="28"/>
          <w:b/>
        </w:rPr>
        <w:t>网络链路租赁</w:t>
      </w:r>
      <w:r>
        <w:rPr>
          <w:sz w:val="28"/>
          <w:b/>
        </w:rPr>
        <w:t>的要求</w:t>
      </w:r>
    </w:p>
    <w:p>
      <w:pPr>
        <w:pStyle w:val="null3"/>
        <w:ind w:firstLine="420"/>
        <w:jc w:val="left"/>
      </w:pPr>
      <w:r>
        <w:rPr>
          <w:sz w:val="21"/>
        </w:rPr>
        <w:t>（一）所有监控能在顺德区公安视频平台可以实时观看及查看录像。</w:t>
      </w:r>
    </w:p>
    <w:p>
      <w:pPr>
        <w:pStyle w:val="null3"/>
        <w:ind w:firstLine="420"/>
        <w:jc w:val="left"/>
      </w:pPr>
      <w:r>
        <w:rPr>
          <w:sz w:val="21"/>
        </w:rPr>
        <w:t>（二）一类点网络要求：</w:t>
      </w:r>
    </w:p>
    <w:p>
      <w:pPr>
        <w:pStyle w:val="null3"/>
        <w:ind w:firstLine="420"/>
        <w:jc w:val="left"/>
      </w:pPr>
      <w:r>
        <w:rPr>
          <w:sz w:val="21"/>
        </w:rPr>
        <w:t>1、为保证网络安全、带宽和统一管理,本项目中的所有一类点必须采用专用光纤，光纤及光缆不得与社会公用网络混用，故需搭建公安视频监控专网系统，确保公安视频网络专网专用，前端监控点至监控中心的光纤线路，主要是使用光纤通信网络作为视频监控的传输子系统，汇聚点为伦教街道派出所机房。光纤所能传输的带宽需满足本项目的信号传输要求，采购人升级传输设备时中标人将同时升级满足使用需要。</w:t>
      </w:r>
    </w:p>
    <w:p>
      <w:pPr>
        <w:pStyle w:val="null3"/>
        <w:ind w:firstLine="420"/>
        <w:jc w:val="left"/>
      </w:pPr>
      <w:r>
        <w:rPr>
          <w:sz w:val="21"/>
        </w:rPr>
        <w:t>2、中标人为前端监控点至少提供2芯</w:t>
      </w:r>
      <w:r>
        <w:rPr>
          <w:sz w:val="21"/>
        </w:rPr>
        <w:t>(含）</w:t>
      </w:r>
      <w:r>
        <w:rPr>
          <w:sz w:val="21"/>
        </w:rPr>
        <w:t>以上单模光纤给两端的光传输设备，其中</w:t>
      </w:r>
      <w:r>
        <w:rPr>
          <w:sz w:val="21"/>
        </w:rPr>
        <w:t>1芯作为主用纤芯连接监控设备，至少含另1芯作为备用纤芯用于维护抢修和应急调度使用。</w:t>
      </w:r>
    </w:p>
    <w:p>
      <w:pPr>
        <w:pStyle w:val="null3"/>
        <w:ind w:firstLine="420"/>
        <w:jc w:val="left"/>
      </w:pPr>
      <w:r>
        <w:rPr>
          <w:sz w:val="21"/>
        </w:rPr>
        <w:t>3、光缆器材符合 ITU-T G652光纤技术标准，寿命≥20年。光纤配线架（盒）符合 YD/T778-1998标准要求，结构既能单独放置于室内，也能固定安放于19英寸标准机柜内，根据光纤芯数配置尾纤和耦合器，有一定余量，光纤跳线为单模双头单芯，接口类型为FC，插入损耗≤0.3db，回波损耗≤80db。</w:t>
      </w:r>
    </w:p>
    <w:p>
      <w:pPr>
        <w:pStyle w:val="null3"/>
        <w:ind w:firstLine="420"/>
        <w:jc w:val="left"/>
      </w:pPr>
      <w:r>
        <w:rPr>
          <w:sz w:val="21"/>
        </w:rPr>
        <w:t>4、尾纤：提供光端机至配线架尾纤，长度≥5米，插入损耗≤0.3db/对。</w:t>
      </w:r>
    </w:p>
    <w:p>
      <w:pPr>
        <w:pStyle w:val="null3"/>
        <w:ind w:firstLine="420"/>
        <w:jc w:val="left"/>
      </w:pPr>
      <w:r>
        <w:rPr>
          <w:sz w:val="21"/>
        </w:rPr>
        <w:t>5、光缆跳线：长度≥5米，拆入损耗≤0.3db/对，重复性与互换性≤0.2db，抗拉强度≥10kg，寿命≥500次重复插拔，性能保持不变。</w:t>
      </w:r>
    </w:p>
    <w:p>
      <w:pPr>
        <w:pStyle w:val="null3"/>
        <w:ind w:firstLine="420"/>
        <w:jc w:val="left"/>
      </w:pPr>
      <w:r>
        <w:rPr>
          <w:sz w:val="21"/>
        </w:rPr>
        <w:t>6、光纤接头：损耗≤0.08db</w:t>
      </w:r>
      <w:r>
        <w:rPr>
          <w:sz w:val="21"/>
        </w:rPr>
        <w:t>；</w:t>
      </w:r>
    </w:p>
    <w:p>
      <w:pPr>
        <w:pStyle w:val="null3"/>
        <w:ind w:firstLine="420"/>
        <w:jc w:val="left"/>
      </w:pPr>
      <w:r>
        <w:rPr>
          <w:sz w:val="21"/>
        </w:rPr>
        <w:t>7、</w:t>
      </w:r>
      <w:r>
        <w:rPr>
          <w:sz w:val="21"/>
        </w:rPr>
        <w:t>光纤配线架：派出所机房内借助配线架进行尾纤与跳线的活动联结，通过光纤跳线与室内光缆机箱配接。</w:t>
      </w:r>
    </w:p>
    <w:p>
      <w:pPr>
        <w:pStyle w:val="null3"/>
        <w:ind w:firstLine="420"/>
        <w:jc w:val="left"/>
      </w:pPr>
      <w:r>
        <w:rPr>
          <w:sz w:val="21"/>
        </w:rPr>
        <w:t>8</w:t>
      </w:r>
      <w:r>
        <w:rPr>
          <w:sz w:val="21"/>
        </w:rPr>
        <w:t>、性能要求</w:t>
      </w:r>
    </w:p>
    <w:p>
      <w:pPr>
        <w:pStyle w:val="null3"/>
        <w:ind w:firstLine="420"/>
        <w:jc w:val="left"/>
      </w:pPr>
      <w:r>
        <w:rPr>
          <w:sz w:val="21"/>
        </w:rPr>
        <w:t>传输网络的传输质量需符合如下要求：网络延时</w:t>
      </w:r>
      <w:r>
        <w:rPr>
          <w:sz w:val="21"/>
        </w:rPr>
        <w:t>&lt;100ms；时延抖动&lt;50ms；网络丢包率上限值为&lt;1×10-3；包误差率&lt;1×10-4。</w:t>
      </w:r>
    </w:p>
    <w:p>
      <w:pPr>
        <w:pStyle w:val="null3"/>
        <w:ind w:firstLine="420"/>
        <w:jc w:val="left"/>
      </w:pPr>
      <w:r>
        <w:rPr>
          <w:sz w:val="21"/>
        </w:rPr>
        <w:t>（三）其他类点网络要求：</w:t>
      </w:r>
    </w:p>
    <w:p>
      <w:pPr>
        <w:pStyle w:val="null3"/>
        <w:ind w:firstLine="420"/>
        <w:jc w:val="left"/>
      </w:pPr>
      <w:r>
        <w:rPr>
          <w:sz w:val="21"/>
        </w:rPr>
        <w:t>传输网络的传输质量需符合如下要求：网络延时</w:t>
      </w:r>
      <w:r>
        <w:rPr>
          <w:sz w:val="21"/>
        </w:rPr>
        <w:t>&lt;100ms；时延抖动&lt;50ms；网络丢包率上限值为&lt;1×10-3；包误差率&lt;1×10-4。可以在顺德区公安视频平台可以实时观看及查看录像，确保可以正常运行。</w:t>
      </w:r>
    </w:p>
    <w:p>
      <w:pPr>
        <w:pStyle w:val="null3"/>
        <w:jc w:val="left"/>
      </w:pPr>
      <w:r>
        <w:rPr>
          <w:sz w:val="28"/>
          <w:b/>
        </w:rPr>
        <w:t>六</w:t>
      </w:r>
      <w:r>
        <w:rPr>
          <w:sz w:val="28"/>
          <w:b/>
        </w:rPr>
        <w:t>、其他要求</w:t>
      </w:r>
    </w:p>
    <w:p>
      <w:pPr>
        <w:pStyle w:val="null3"/>
        <w:jc w:val="left"/>
      </w:pPr>
      <w:r>
        <w:rPr>
          <w:sz w:val="21"/>
          <w:b/>
        </w:rPr>
        <w:t xml:space="preserve">  </w:t>
      </w:r>
      <w:r>
        <w:rPr>
          <w:sz w:val="21"/>
        </w:rPr>
        <w:t xml:space="preserve"> </w:t>
      </w:r>
      <w:r>
        <w:rPr>
          <w:sz w:val="21"/>
        </w:rPr>
        <w:t>（一）</w:t>
      </w:r>
      <w:r>
        <w:rPr>
          <w:sz w:val="21"/>
        </w:rPr>
        <w:t>★在开展日常维护工作过程中，如出现包括但不限于市政、道路交通、水利防洪、供水供电供气管网等公共设施造成损坏的，或侵害私人物资财产的情形的，均需由中标人负责修复并向相关责任单位追偿。</w:t>
      </w:r>
    </w:p>
    <w:p>
      <w:pPr>
        <w:pStyle w:val="null3"/>
        <w:ind w:firstLine="420"/>
        <w:jc w:val="left"/>
      </w:pPr>
      <w:r>
        <w:rPr>
          <w:sz w:val="21"/>
        </w:rPr>
        <w:t>（二）本项目中标人需在签订合同后，正式服务期前与采购人核实所有的视频监控设备是否能连接到顺德区公安视频专网并正常运作，不能正常运作的设备需提供设备清单让采购人确认，经采购人确认后，中标人需在</w:t>
      </w:r>
      <w:r>
        <w:rPr>
          <w:sz w:val="21"/>
        </w:rPr>
        <w:t xml:space="preserve"> 60 日内</w:t>
      </w:r>
      <w:r>
        <w:rPr>
          <w:sz w:val="21"/>
        </w:rPr>
        <w:t>能保证设备正常运作，否则采购人有权进行考核扣罚。</w:t>
      </w:r>
    </w:p>
    <w:p>
      <w:pPr>
        <w:pStyle w:val="null3"/>
        <w:ind w:firstLine="420"/>
        <w:jc w:val="left"/>
      </w:pPr>
      <w:r>
        <w:rPr>
          <w:sz w:val="21"/>
        </w:rPr>
        <w:t>（三）本项目维护服务主体涉及各类公共视频监控系统维护，公安视频专网监控的数据安全、操作软件的数据治理保障等，中标人具有数据安全管理能力的专业人员和技术团队，其中项目负责人</w:t>
      </w:r>
      <w:r>
        <w:rPr>
          <w:sz w:val="21"/>
        </w:rPr>
        <w:t>1名，驻场维护团队</w:t>
      </w:r>
      <w:r>
        <w:rPr>
          <w:sz w:val="21"/>
        </w:rPr>
        <w:t>除项目负责人外，还</w:t>
      </w:r>
      <w:r>
        <w:rPr>
          <w:sz w:val="21"/>
        </w:rPr>
        <w:t>包含技术负责人</w:t>
      </w:r>
      <w:r>
        <w:rPr>
          <w:sz w:val="21"/>
        </w:rPr>
        <w:t>1名、技术团队人员</w:t>
      </w:r>
      <w:r>
        <w:rPr>
          <w:sz w:val="21"/>
        </w:rPr>
        <w:t>6</w:t>
      </w:r>
      <w:r>
        <w:rPr>
          <w:sz w:val="21"/>
        </w:rPr>
        <w:t>名或以上，其中</w:t>
      </w:r>
      <w:r>
        <w:rPr>
          <w:sz w:val="21"/>
        </w:rPr>
        <w:t>2名需具备网络</w:t>
      </w:r>
      <w:r>
        <w:rPr>
          <w:sz w:val="21"/>
        </w:rPr>
        <w:t>专业知识</w:t>
      </w:r>
      <w:r>
        <w:rPr>
          <w:sz w:val="21"/>
        </w:rPr>
        <w:t>，项目负责人需具备网络规划设计、信息安全相关的专业能力，确保监控设备能够通过稳定、安全的网络连接到控制系统和数据中心，并负责在监控线路和设备维护项目中设置安全审计和日志管理系统，记录所有关键操作和网络活动，设计防御措施来抵御各种网络攻击；技术负责人需</w:t>
      </w:r>
      <w:r>
        <w:rPr>
          <w:sz w:val="21"/>
        </w:rPr>
        <w:t>具备</w:t>
      </w:r>
      <w:r>
        <w:rPr>
          <w:sz w:val="21"/>
        </w:rPr>
        <w:t>信息系统管理、通信专业相关的专业能力，确保监控维护计划满足实际业务需求，确保监控设备保养、网络调试、维护工作有序推进，了解监控线路和设备维护的具体需求，设计出符合客户要求的监控系统方案维护方案，并选择最优的技术和设备，确保方案可行并经济合理；技术支撑人员须具备系统集成相关的专业能力，能通过其在系统集成领域的项目管理知识和技能，为项目提供全方位的管理支持和技术整合，确保所有监控设备、网络设施、存储系统和管理平台能够无缝集成并协同工作，以保障本项目的服务质量，项目技术团队随时接受采购方核查。</w:t>
      </w:r>
    </w:p>
    <w:p>
      <w:pPr>
        <w:pStyle w:val="null3"/>
        <w:ind w:firstLine="420"/>
        <w:jc w:val="left"/>
      </w:pPr>
      <w:r>
        <w:rPr>
          <w:sz w:val="21"/>
        </w:rPr>
        <w:t>（</w:t>
      </w:r>
      <w:r>
        <w:rPr>
          <w:sz w:val="21"/>
        </w:rPr>
        <w:t>四</w:t>
      </w:r>
      <w:r>
        <w:rPr>
          <w:sz w:val="21"/>
        </w:rPr>
        <w:t>）</w:t>
      </w:r>
      <w:r>
        <w:rPr>
          <w:sz w:val="21"/>
        </w:rPr>
        <w:t>本项目中标人需委派技术人员在采购人指定位置（伦教街道范围内）提供驻点服务。具体驻点服务及要求包含但不限于：</w:t>
      </w:r>
      <w:r>
        <w:rPr>
          <w:sz w:val="21"/>
        </w:rPr>
        <w:t>需管理机房所有设备（包含约</w:t>
      </w:r>
      <w:r>
        <w:rPr>
          <w:sz w:val="21"/>
        </w:rPr>
        <w:t>150台服务器和存储设备）</w:t>
      </w:r>
      <w:r>
        <w:rPr>
          <w:sz w:val="21"/>
        </w:rPr>
        <w:t>；</w:t>
      </w:r>
      <w:r>
        <w:rPr>
          <w:sz w:val="21"/>
        </w:rPr>
        <w:t>管理机房，解决网络安全漏洞、设备弱口令、疑似直连私网等网络安全问题</w:t>
      </w:r>
      <w:r>
        <w:rPr>
          <w:sz w:val="21"/>
        </w:rPr>
        <w:t>；</w:t>
      </w:r>
      <w:r>
        <w:rPr>
          <w:sz w:val="21"/>
        </w:rPr>
        <w:t>需听从采购人（或采购人指定的相关部门）的工作安排，做好所有视频监控点前端、光纤网络、后台存储等相关设备和线路维修保养服务工作，确保视频监控和其他工作顺利进行</w:t>
      </w:r>
      <w:r>
        <w:rPr>
          <w:sz w:val="21"/>
        </w:rPr>
        <w:t>；</w:t>
      </w:r>
      <w:r>
        <w:rPr>
          <w:sz w:val="21"/>
        </w:rPr>
        <w:t>需提供巡检服务，每天上午巡检设备在线情况、异常情况，对有异常的设备（含但不限于前端设备、网络设备、存储设备等）及时告警修复，并提交预计修复时间。</w:t>
      </w:r>
    </w:p>
    <w:p>
      <w:pPr>
        <w:pStyle w:val="null3"/>
        <w:ind w:firstLine="420"/>
        <w:jc w:val="left"/>
      </w:pPr>
      <w:r>
        <w:rPr>
          <w:sz w:val="21"/>
        </w:rPr>
        <w:t>（</w:t>
      </w:r>
      <w:r>
        <w:rPr>
          <w:sz w:val="21"/>
        </w:rPr>
        <w:t>五</w:t>
      </w:r>
      <w:r>
        <w:rPr>
          <w:sz w:val="21"/>
        </w:rPr>
        <w:t>）</w:t>
      </w:r>
      <w:r>
        <w:rPr>
          <w:sz w:val="21"/>
        </w:rPr>
        <w:t>中标人</w:t>
      </w:r>
      <w:r>
        <w:rPr>
          <w:sz w:val="21"/>
        </w:rPr>
        <w:t>需</w:t>
      </w:r>
      <w:r>
        <w:rPr>
          <w:sz w:val="21"/>
        </w:rPr>
        <w:t>在服务期开始时能提供正常</w:t>
      </w:r>
      <w:r>
        <w:rPr>
          <w:sz w:val="21"/>
        </w:rPr>
        <w:t>网络链路传输服务</w:t>
      </w:r>
      <w:r>
        <w:rPr>
          <w:sz w:val="21"/>
        </w:rPr>
        <w:t>，</w:t>
      </w:r>
      <w:r>
        <w:rPr>
          <w:sz w:val="21"/>
        </w:rPr>
        <w:t>设备在线率不低于考核要求</w:t>
      </w:r>
      <w:r>
        <w:rPr>
          <w:sz w:val="21"/>
        </w:rPr>
        <w:t>。</w:t>
      </w:r>
    </w:p>
    <w:p>
      <w:pPr>
        <w:pStyle w:val="null3"/>
        <w:jc w:val="left"/>
      </w:pPr>
      <w:r>
        <w:rPr>
          <w:sz w:val="28"/>
          <w:b/>
        </w:rPr>
        <w:t>七</w:t>
      </w:r>
      <w:r>
        <w:rPr>
          <w:sz w:val="28"/>
          <w:b/>
        </w:rPr>
        <w:t>、</w:t>
      </w:r>
      <w:r>
        <w:rPr>
          <w:sz w:val="28"/>
          <w:b/>
        </w:rPr>
        <w:t>★</w:t>
      </w:r>
      <w:r>
        <w:rPr>
          <w:sz w:val="28"/>
          <w:b/>
        </w:rPr>
        <w:t>人员</w:t>
      </w:r>
      <w:r>
        <w:rPr>
          <w:sz w:val="28"/>
          <w:b/>
        </w:rPr>
        <w:t>管理</w:t>
      </w:r>
      <w:r>
        <w:rPr>
          <w:sz w:val="28"/>
          <w:b/>
        </w:rPr>
        <w:t>要求</w:t>
      </w:r>
    </w:p>
    <w:p>
      <w:pPr>
        <w:pStyle w:val="null3"/>
        <w:jc w:val="left"/>
      </w:pPr>
      <w:r>
        <w:rPr>
          <w:sz w:val="21"/>
        </w:rPr>
        <w:t>（一）在本项目实施期间，项目实施组成员必须严格按照招标文件承诺的项目人员组成，派驻本项目的工程人员，身体健康，五官端正，政审合格，思想道德品质好，纪律性强工作刻苦耐劳，中标人须把投入本项目的人员管理架构表及相关资料</w:t>
      </w:r>
      <w:r>
        <w:rPr>
          <w:sz w:val="21"/>
        </w:rPr>
        <w:t>(</w:t>
      </w:r>
      <w:r>
        <w:rPr>
          <w:sz w:val="21"/>
        </w:rPr>
        <w:t>含人员基本情况等</w:t>
      </w:r>
      <w:r>
        <w:rPr>
          <w:sz w:val="21"/>
        </w:rPr>
        <w:t>)</w:t>
      </w:r>
      <w:r>
        <w:rPr>
          <w:sz w:val="21"/>
        </w:rPr>
        <w:t>送采购人备案。服务期间原则上不得中途更换人员，由</w:t>
      </w:r>
      <w:r>
        <w:rPr>
          <w:sz w:val="21"/>
        </w:rPr>
        <w:t>采购人</w:t>
      </w:r>
      <w:r>
        <w:rPr>
          <w:sz w:val="21"/>
        </w:rPr>
        <w:t>管理部门根据实际工作要求进行统一管理和安排，开展与视频监控所有相关的工作</w:t>
      </w:r>
      <w:r>
        <w:rPr>
          <w:sz w:val="21"/>
        </w:rPr>
        <w:t>(</w:t>
      </w:r>
      <w:r>
        <w:rPr>
          <w:sz w:val="21"/>
        </w:rPr>
        <w:t>含新增、迁改、巡检、维保、设备更换、统计等相关工作</w:t>
      </w:r>
      <w:r>
        <w:rPr>
          <w:sz w:val="21"/>
        </w:rPr>
        <w:t>)</w:t>
      </w:r>
      <w:r>
        <w:rPr>
          <w:sz w:val="21"/>
        </w:rPr>
        <w:t>，项目负责人原则上不得变更，若因离职等原因需要变更项目负责人必须取得采购人书面同意，项目组其</w:t>
      </w:r>
      <w:r>
        <w:rPr>
          <w:sz w:val="21"/>
        </w:rPr>
        <w:t>他</w:t>
      </w:r>
      <w:r>
        <w:rPr>
          <w:sz w:val="21"/>
        </w:rPr>
        <w:t>成员变更必须取得采购人的书面同意。</w:t>
      </w:r>
    </w:p>
    <w:p>
      <w:pPr>
        <w:pStyle w:val="null3"/>
        <w:jc w:val="left"/>
      </w:pPr>
      <w:r>
        <w:rPr>
          <w:sz w:val="21"/>
        </w:rPr>
        <w:t>（二）若派驻本项目的工程人员不能满足采购人的要求，中标人需在</w:t>
      </w:r>
      <w:r>
        <w:rPr>
          <w:sz w:val="21"/>
        </w:rPr>
        <w:t>3</w:t>
      </w:r>
      <w:r>
        <w:rPr>
          <w:sz w:val="21"/>
        </w:rPr>
        <w:t>个工作日内更换工程人员，否则采购人按考核要求</w:t>
      </w:r>
      <w:r>
        <w:rPr>
          <w:sz w:val="21"/>
        </w:rPr>
        <w:t>扣除</w:t>
      </w:r>
      <w:r>
        <w:rPr>
          <w:sz w:val="21"/>
        </w:rPr>
        <w:t>违约金并有权无条件解除</w:t>
      </w:r>
      <w:r>
        <w:rPr>
          <w:sz w:val="21"/>
        </w:rPr>
        <w:t>合同。</w:t>
      </w:r>
    </w:p>
    <w:p>
      <w:pPr>
        <w:pStyle w:val="null3"/>
        <w:jc w:val="left"/>
      </w:pPr>
      <w:r>
        <w:rPr>
          <w:sz w:val="21"/>
        </w:rPr>
        <w:t>（二）如中标人未经采购人书面同意擅自更换项目组人员，须按采购人的要求对人员作出调整。</w:t>
      </w:r>
      <w:r>
        <w:rPr>
          <w:sz w:val="21"/>
        </w:rPr>
        <w:t>该违约情形出现</w:t>
      </w:r>
      <w:r>
        <w:rPr>
          <w:sz w:val="21"/>
        </w:rPr>
        <w:t>累计达</w:t>
      </w:r>
      <w:r>
        <w:rPr>
          <w:sz w:val="21"/>
        </w:rPr>
        <w:t>4</w:t>
      </w:r>
      <w:r>
        <w:rPr>
          <w:sz w:val="21"/>
        </w:rPr>
        <w:t>次后，采购人</w:t>
      </w:r>
      <w:r>
        <w:rPr>
          <w:sz w:val="21"/>
        </w:rPr>
        <w:t>扣除</w:t>
      </w:r>
      <w:r>
        <w:rPr>
          <w:sz w:val="21"/>
        </w:rPr>
        <w:t>违约金并有权无条件解除</w:t>
      </w:r>
      <w:r>
        <w:rPr>
          <w:sz w:val="21"/>
        </w:rPr>
        <w:t>合同，由此引致的经济损失，中标人须全额赔偿，采购人保留追究中标人相关责任的权利。</w:t>
      </w:r>
    </w:p>
    <w:p>
      <w:pPr>
        <w:pStyle w:val="null3"/>
        <w:jc w:val="left"/>
      </w:pPr>
      <w:r>
        <w:rPr>
          <w:sz w:val="21"/>
        </w:rPr>
        <w:t>（三）采购人有权以书面形式要求中标人更换不能按规定履行合同的人员。</w:t>
      </w:r>
    </w:p>
    <w:p>
      <w:pPr>
        <w:pStyle w:val="null3"/>
        <w:jc w:val="left"/>
      </w:pPr>
      <w:r>
        <w:rPr>
          <w:sz w:val="21"/>
        </w:rPr>
        <w:t>（四）即使是采购人要求或同意更换的人员，其代替人员的资质仍应得到采购人的认可，且其资历和经验均不低于被更换人员。由此而产生的费用由中标人承担。</w:t>
      </w:r>
    </w:p>
    <w:p>
      <w:pPr>
        <w:pStyle w:val="null3"/>
        <w:jc w:val="left"/>
      </w:pPr>
      <w:r>
        <w:rPr>
          <w:sz w:val="21"/>
        </w:rPr>
        <w:t>（五）在项目实施过程中引起的各种工伤、安全事件和事故，由中标人负责。在服务期间内，中标人须承担项目工作人员的安全、意外责任、工伤责任和所有服务风险。</w:t>
      </w:r>
      <w:r>
        <w:rPr>
          <w:sz w:val="21"/>
        </w:rPr>
        <w:t>在服务期间内，与工作人员发生的一切劳务纠纷，由中标人负责。</w:t>
      </w:r>
    </w:p>
    <w:p>
      <w:pPr>
        <w:pStyle w:val="null3"/>
        <w:jc w:val="left"/>
      </w:pPr>
      <w:r>
        <w:rPr>
          <w:sz w:val="21"/>
        </w:rPr>
        <w:t>（</w:t>
      </w:r>
      <w:r>
        <w:rPr>
          <w:sz w:val="21"/>
        </w:rPr>
        <w:t>六</w:t>
      </w:r>
      <w:r>
        <w:rPr>
          <w:sz w:val="21"/>
        </w:rPr>
        <w:t>）</w:t>
      </w:r>
      <w:r>
        <w:rPr>
          <w:sz w:val="21"/>
        </w:rPr>
        <w:t>项目要求维护人员落实值班制度及采购人的应急工作，确保节假日突发情况应急处置</w:t>
      </w:r>
      <w:r>
        <w:rPr>
          <w:sz w:val="21"/>
        </w:rPr>
        <w:t>。</w:t>
      </w:r>
    </w:p>
    <w:p>
      <w:pPr>
        <w:pStyle w:val="null3"/>
        <w:jc w:val="left"/>
      </w:pPr>
      <w:r>
        <w:rPr>
          <w:sz w:val="28"/>
          <w:b/>
        </w:rPr>
        <w:t>八、备品备件清单及配置要求</w:t>
      </w:r>
    </w:p>
    <w:p>
      <w:pPr>
        <w:pStyle w:val="null3"/>
        <w:jc w:val="left"/>
      </w:pPr>
      <w:r>
        <w:rPr>
          <w:sz w:val="21"/>
        </w:rPr>
        <w:t>（一）本项目涉及的主要备品备件包含但不限于以下：</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83"/>
        <w:gridCol w:w="1994"/>
        <w:gridCol w:w="858"/>
        <w:gridCol w:w="2751"/>
        <w:gridCol w:w="883"/>
        <w:gridCol w:w="883"/>
      </w:tblGrid>
      <w:tr>
        <w:tc>
          <w:tcPr>
            <w:tcW w:type="dxa" w:w="88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序号</w:t>
            </w:r>
          </w:p>
        </w:tc>
        <w:tc>
          <w:tcPr>
            <w:tcW w:type="dxa" w:w="1994"/>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备件名称</w:t>
            </w:r>
          </w:p>
        </w:tc>
        <w:tc>
          <w:tcPr>
            <w:tcW w:type="dxa" w:w="858"/>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原有设备品牌</w:t>
            </w:r>
          </w:p>
        </w:tc>
        <w:tc>
          <w:tcPr>
            <w:tcW w:type="dxa" w:w="2751"/>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原有设备型号</w:t>
            </w:r>
            <w:r>
              <w:rPr>
                <w:sz w:val="21"/>
                <w:b/>
                <w:color w:val="000000"/>
              </w:rPr>
              <w:t>及主要技术参数</w:t>
            </w:r>
          </w:p>
        </w:tc>
        <w:tc>
          <w:tcPr>
            <w:tcW w:type="dxa" w:w="883"/>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数量</w:t>
            </w:r>
          </w:p>
        </w:tc>
        <w:tc>
          <w:tcPr>
            <w:tcW w:type="dxa" w:w="883"/>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单位</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微卡</w:t>
            </w:r>
          </w:p>
        </w:tc>
        <w:tc>
          <w:tcPr>
            <w:tcW w:type="dxa" w:w="8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iDS-TCV900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生物特征监控设备</w:t>
            </w:r>
            <w:r>
              <w:rPr>
                <w:sz w:val="21"/>
                <w:color w:val="000000"/>
              </w:rPr>
              <w:t>1</w:t>
            </w:r>
          </w:p>
        </w:tc>
        <w:tc>
          <w:tcPr>
            <w:tcW w:type="dxa" w:w="8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DS-2CD7T2XYZUV-AGY</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生物特征监控设备</w:t>
            </w:r>
            <w:r>
              <w:rPr>
                <w:sz w:val="21"/>
                <w:color w:val="000000"/>
              </w:rPr>
              <w:t>2</w:t>
            </w:r>
          </w:p>
        </w:tc>
        <w:tc>
          <w:tcPr>
            <w:tcW w:type="dxa" w:w="8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/(i)DS-2PT9ABCDEFG-UVWS/XYZ</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高清球</w:t>
            </w:r>
          </w:p>
        </w:tc>
        <w:tc>
          <w:tcPr>
            <w:tcW w:type="dxa" w:w="8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iDS-2VS435-F840/T3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高清监控设备</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DS-2CD504XYZUV/E2-ABCDHZ</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生物特征监控设备</w:t>
            </w:r>
            <w:r>
              <w:rPr>
                <w:sz w:val="21"/>
                <w:color w:val="000000"/>
              </w:rPr>
              <w:t>3</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Ds-DS-2CD7A47EWD-ZS</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AI</w:t>
            </w:r>
            <w:r>
              <w:rPr>
                <w:sz w:val="21"/>
                <w:color w:val="000000"/>
              </w:rPr>
              <w:t>全彩摄像监控设备</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DS-2DF84ABCDE-XYZL/VWS</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电警监控设备</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DS-2CD913X-XYZ</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普通监控设备</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DS-2CD7T48DWD-XS/JM</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DS-2CD504XYZUV/E2-ABCDHZ</w:t>
            </w:r>
            <w:r>
              <w:rPr>
                <w:sz w:val="21"/>
                <w:color w:val="000000"/>
              </w:rPr>
              <w:t>（高清监控设备</w:t>
            </w:r>
            <w:r>
              <w:rPr>
                <w:sz w:val="21"/>
                <w:color w:val="000000"/>
              </w:rPr>
              <w:t>2</w:t>
            </w:r>
            <w:r>
              <w:rPr>
                <w:sz w:val="21"/>
                <w:color w:val="000000"/>
              </w:rPr>
              <w:t>）</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DS-2CD504XYZUV/E2-ABCDHZ</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三类点摄像设备监控设备</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DS-2XD224ABC-SDYX</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监控防水箱</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国优</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电源线</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国优</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10000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PVC管</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国优</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r>
    </w:tbl>
    <w:p>
      <w:pPr>
        <w:pStyle w:val="null3"/>
        <w:jc w:val="left"/>
      </w:pPr>
      <w:r>
        <w:rPr>
          <w:sz w:val="21"/>
        </w:rPr>
        <w:t>备注</w:t>
      </w:r>
      <w:r>
        <w:rPr>
          <w:sz w:val="21"/>
        </w:rPr>
        <w:t>:上表</w:t>
      </w:r>
      <w:r>
        <w:rPr>
          <w:sz w:val="21"/>
        </w:rPr>
        <w:t>仅列出主要</w:t>
      </w:r>
      <w:r>
        <w:rPr>
          <w:sz w:val="21"/>
        </w:rPr>
        <w:t>备品备件</w:t>
      </w:r>
      <w:r>
        <w:rPr>
          <w:sz w:val="21"/>
        </w:rPr>
        <w:t>类型及</w:t>
      </w:r>
      <w:r>
        <w:rPr>
          <w:sz w:val="21"/>
        </w:rPr>
        <w:t>数量</w:t>
      </w:r>
      <w:r>
        <w:rPr>
          <w:sz w:val="21"/>
        </w:rPr>
        <w:t>，</w:t>
      </w:r>
      <w:r>
        <w:rPr>
          <w:sz w:val="21"/>
        </w:rPr>
        <w:t>为中标人需为本项目配备的最低</w:t>
      </w:r>
      <w:r>
        <w:rPr>
          <w:sz w:val="21"/>
        </w:rPr>
        <w:t>要求</w:t>
      </w:r>
      <w:r>
        <w:rPr>
          <w:sz w:val="21"/>
        </w:rPr>
        <w:t>，</w:t>
      </w:r>
      <w:r>
        <w:rPr>
          <w:sz w:val="21"/>
        </w:rPr>
        <w:t>对于招标文件没有列出，但为保证本项目正常运行和维护必不可少的部件、配件等，投标人有责任给予补充，且均已包含在总价内</w:t>
      </w:r>
      <w:r>
        <w:rPr>
          <w:sz w:val="21"/>
        </w:rPr>
        <w:t>，</w:t>
      </w:r>
      <w:r>
        <w:rPr>
          <w:sz w:val="21"/>
        </w:rPr>
        <w:t>投标人报价时综合考虑，</w:t>
      </w:r>
      <w:r>
        <w:rPr>
          <w:sz w:val="21"/>
        </w:rPr>
        <w:t>如有发生采购人不另外支付额外费用。</w:t>
      </w:r>
    </w:p>
    <w:p>
      <w:pPr>
        <w:pStyle w:val="null3"/>
        <w:jc w:val="left"/>
      </w:pPr>
      <w:r>
        <w:rPr>
          <w:sz w:val="21"/>
        </w:rPr>
        <w:t>（二）</w:t>
      </w:r>
      <w:r>
        <w:rPr>
          <w:sz w:val="21"/>
        </w:rPr>
        <w:t>★配置要求</w:t>
      </w:r>
    </w:p>
    <w:p>
      <w:pPr>
        <w:pStyle w:val="null3"/>
        <w:jc w:val="left"/>
      </w:pPr>
      <w:r>
        <w:rPr>
          <w:sz w:val="21"/>
        </w:rPr>
        <w:t>1</w:t>
      </w:r>
      <w:r>
        <w:rPr>
          <w:sz w:val="21"/>
        </w:rPr>
        <w:t>、供应商所提供的备品备件须与上表中原有设备兼容；</w:t>
      </w:r>
    </w:p>
    <w:p>
      <w:pPr>
        <w:pStyle w:val="null3"/>
        <w:jc w:val="left"/>
      </w:pPr>
      <w:r>
        <w:rPr>
          <w:sz w:val="21"/>
        </w:rPr>
        <w:t>2</w:t>
      </w:r>
      <w:r>
        <w:rPr>
          <w:sz w:val="21"/>
        </w:rPr>
        <w:t>、所有监控设备</w:t>
      </w:r>
      <w:r>
        <w:rPr>
          <w:sz w:val="21"/>
        </w:rPr>
        <w:t>支持协议：须符合</w:t>
      </w:r>
      <w:r>
        <w:rPr>
          <w:sz w:val="21"/>
        </w:rPr>
        <w:t>GB/T28181</w:t>
      </w:r>
      <w:r>
        <w:rPr>
          <w:sz w:val="21"/>
        </w:rPr>
        <w:t>、</w:t>
      </w:r>
      <w:r>
        <w:rPr>
          <w:sz w:val="21"/>
        </w:rPr>
        <w:t>GB 35114</w:t>
      </w:r>
      <w:r>
        <w:rPr>
          <w:sz w:val="21"/>
        </w:rPr>
        <w:t>（</w:t>
      </w:r>
      <w:r>
        <w:rPr>
          <w:sz w:val="21"/>
        </w:rPr>
        <w:t>A</w:t>
      </w:r>
      <w:r>
        <w:rPr>
          <w:sz w:val="21"/>
        </w:rPr>
        <w:t>级以上）标准。</w:t>
      </w:r>
    </w:p>
    <w:p>
      <w:pPr>
        <w:pStyle w:val="null3"/>
        <w:jc w:val="left"/>
      </w:pPr>
      <w:r>
        <w:rPr/>
        <w:t>采购包1（伦教街道公共监控视频建设和运维三年规划项目）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三年，具体起止日期以合同约定为准。</w:t>
            </w:r>
          </w:p>
        </w:tc>
      </w:tr>
      <w:tr>
        <w:tc>
          <w:tcPr>
            <w:tcW w:type="dxa" w:w="4153"/>
          </w:tcPr>
          <w:p>
            <w:pPr>
              <w:pStyle w:val="null3"/>
            </w:pPr>
            <w:r>
              <w:rPr/>
              <w:t>标的提供的地点</w:t>
            </w:r>
          </w:p>
        </w:tc>
        <w:tc>
          <w:tcPr>
            <w:tcW w:type="dxa" w:w="4153"/>
          </w:tcPr>
          <w:p>
            <w:pPr>
              <w:pStyle w:val="null3"/>
            </w:pPr>
            <w:r>
              <w:rPr/>
              <w:t>佛山市顺德区伦教街道。</w:t>
            </w:r>
          </w:p>
        </w:tc>
      </w:tr>
      <w:tr>
        <w:tc>
          <w:tcPr>
            <w:tcW w:type="dxa" w:w="4153"/>
          </w:tcPr>
          <w:p>
            <w:pPr>
              <w:pStyle w:val="null3"/>
            </w:pPr>
            <w:r>
              <w:rPr/>
              <w:t>付款方式</w:t>
            </w:r>
          </w:p>
        </w:tc>
        <w:tc>
          <w:tcPr>
            <w:tcW w:type="dxa" w:w="4153"/>
          </w:tcPr>
          <w:p>
            <w:pPr>
              <w:pStyle w:val="null3"/>
            </w:pPr>
            <w:r>
              <w:rPr/>
              <w:t>1期：支付比例100%,★付款方式： 1、分12期进行结算，每3个月结算一次。中标人按采购人、使用单位和中标人三方确认的结算金额提供发票，采购人在收到发票后10个工作日内支付当期费用。 2、每期费用=Σ季度内每月各种类型点位（一类点、三类点和综治办监控点）实际维护费用-扣罚（如有）。 3、在项目实施过程中，如有增减监控点数量，将按实结算费用。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1期：（一）项目成果必须通过采购人的验收。 （二）中标人须为验收提供必需的一切条件及相关费用。 （三）项目验收依次序对照执行标准： 1、符合中华人民共和国国家和服务地点相关安全质量标准、行业技术规范标准、环保节能标准； 2、依据本项目的合同以及采购人签署的会议纪要、备忘录等文件。 3、符合官方颁布标准； 4、上述各类标准与法规必须是有关官方机构最新发布的现行标准版本，上述各项次序如后者标准要求高于前者，则以最高标准为验收标准。 （四）其他要求：中标人完成项目全部工作内容，并提交相关成果报告、过程文档以及项目完成工作报告等资料，经采购人审核后，组织项目验收。 （五）阶段性考核详见“考核要求”。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付款方式补充，★1.合同款项的支付方式：转账结算 (银行转账)。2.开具发票：中标人收款时必须提供有效发票。3.对于满足合同支付条件的，采购人原则上在收到发票后10个工作日内按照采购合同约定完成资金支付。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报价及结算要求</w:t>
            </w:r>
          </w:p>
        </w:tc>
        <w:tc>
          <w:tcPr>
            <w:tcW w:type="dxa" w:w="2076"/>
          </w:tcPr>
          <w:p>
            <w:pPr>
              <w:pStyle w:val="null3"/>
              <w:jc w:val="left"/>
            </w:pPr>
            <w:r>
              <w:rPr/>
              <w:t>1.投标报价为全包价，以人民币为结算币种，包括本项目所有维护服务涉及的一切运维费、不少于8人的驻场维护团队相关费用（包含但不限于劳务劳保、社会保险、培训费用等）、交通运输、仪器设备、零配件更换（前端、包含但不限于管理机房存储设备、交换机、录像机（NVR）、硬盘等后台设备）、网络链路租赁、线路优化、车辆费、设备维修更换服务、管道及光纤、电路修复、日常维护费、点位电费、行政管理、项目税费、采购代理服务费等费用， 以及合同履行过程中可预见和不可预见的一切费用（涉及“信息技术应用创新”设备更换除外）。 2．投标人报价不得超过采购预算价及分项预算（分项预算以“第二章 采购需求”中“一、项目概况”数据为准，即“伦教街道高清视频监控系统（一类点、三类点和综治办监控点）维护”为“硬件运维服务部分”，该部分分项预算金额为6036027.60元，“网络链路租赁”为“网络链路租赁服务部分”该部分分项预算金额为11158270.20元），否则无效投标处理。 3.各类型点位的预算单价为全费用单价（即包含上述各种费用），其中，一类点综合维护预算单价为165元/个/月（其中硬件运维服务部分单价为38元/点/月、网络链路租赁服务部分的单价为127元/点/月）、三类点综合维护预算单价为64元/个/月（其中硬件运维服务部分单价为39元/点/月、网络链路服务部分的单价为25元/点/月）、综治办监控点综合维护预算单价为83.72元/个/月（其中硬件运维服务部分单价为36.17元/点/月、网络链路服务部分的单价为47.55元/点/月）。 4.各种类型点位的结算单价=点位预算单价*下浮系数 ，下浮系数=中标总价÷项目预算金额。下浮系数及结算单价保留至小数点后2位。 示例：中标总价为1500万元，则下浮系数=15000000÷17194297.80=87.25%，一类点硬件运维服务部分结算单价=38×87.25%=33.16元/点/月、网络链路租赁服务结算单价=127×87.25%=110.81元/点/月。 5.结算原则为，在某监控点位设备及网络链路均交付中标人维护前，该点位的分“硬件运维服务”和“网络链路租赁服务”两部分按实结算，在某监控点位设备及网络链路均交付中标人维护后，该点位按上述各类型点位的中标全费用点位单价，统一考核，统一结算。在项目实施过程中，如有增减监控点位数量，将按实结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维保时间要求</w:t>
            </w:r>
          </w:p>
        </w:tc>
        <w:tc>
          <w:tcPr>
            <w:tcW w:type="dxa" w:w="2076"/>
          </w:tcPr>
          <w:p>
            <w:pPr>
              <w:pStyle w:val="null3"/>
              <w:jc w:val="left"/>
            </w:pPr>
            <w:r>
              <w:rPr/>
              <w:t>中标人维修响应速度：本项目服务人员根据设备故障情况安排相关工作，及时提供故障报修服务，提供 7×24 小时故障受理服务，故障响应时间为2小时内。故障解决要求时间： 工作时间（8:00-18:00）一类点需4小时内解决故障、其他点位（一类点除外）需24小时内解决故障（超过前述时间仍未解决的，如突发情况中标人可向采购人书面提出，经采购人确认后可延迟至48小时内解除故障）； 非工作时间及节假日一类点需24小时内解决故障、其他点位（一类点除外）需48小时内解决故障，如遇特殊情况出现超过前述时间要求仍未能解决的，中标人必须先向采购人报备，并提供相应应急措施，以确保设备、系统的正常工作，所产生的费用包含在合同价中，投标人报价时综合考虑。 维护时效扣罚标准：未按上述时间要求内解决故障的，结算时按30元/日/点位扣罚，直至修复为止。</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考核要求</w:t>
            </w:r>
          </w:p>
        </w:tc>
        <w:tc>
          <w:tcPr>
            <w:tcW w:type="dxa" w:w="2076"/>
          </w:tcPr>
          <w:p>
            <w:pPr>
              <w:pStyle w:val="null3"/>
              <w:jc w:val="left"/>
            </w:pPr>
            <w:r>
              <w:rPr/>
              <w:t>（一）本项目按月度考核，考核标准如下： 1、正常在线率考核标准：中标人服务期内每个月的一类点公共视频监控摄像头在线率达到95%或以上，三类点及综治办监控点公共视频监控摄像头在线率达到90%或以上， 缓冲期在线率考核标准：中标人服务期内每个月的一类点公共视频监控摄像头在线率达到90%或以上，三类点及综治办监控点公共视频监控摄像头在线率达到70%或以上， 若低于前述标准的，采购人按以下计算方式进行扣罚：每月各种类型点位（一类点、三类点和综治办监控点）数量×各种类型监控点的每月综合运维费中标综合单价*（100%-当月的公共视频监控摄像头在线率）； 在线率计算方法如下: 在线率：在线(正常)摄像头数/统计范围摄像头数x100%; 2、延时率考核：基于设备在线的基础上，网络延时要求小于100ms；48小时内未能解决故障的，结算时按30元/日/点位扣罚，直至修复为止。 3、维护时效考核：未按维保时间要求解决故障的，结算时按30元/日/点位扣罚，直至修复为止。 （二）由于本项目维修保养服务有一定时效性，采购人将根据最新要求，采用类似微信群等有效方式对故障受理、响应、修复等过程进行随时监督。 （三）属于城市建设、市政迁改、片区维护停电等原因造成视频监控停用，中标人经采购人同意，将受影响监控暂时迁往附近安装使用（如出现前述情况须进行迁改的，本项目维护点位数5%以内的迁改所产生的费用已包含在合同价内，采购人不再另行支付，投标人报价时综合考虑）。属于城市建设、市政迁改、管线迁改等特殊原因不能在72 小时修复的，需提交统一格式的《顺德区公安视频专网监控故障停用申请表》（见下表），经过采购人审批同意后按10元/日/点位扣减该监控点位的服务费，以此类推，直至修复为止。 （四）属于交通事故、人为破坏等其他意外原因造成监控停用，由中标人报案处理，向责任车辆和责任人员追讨所受的经济赔偿，无法追讨的由中标人出资修复，此情况也纳入正常考核范畴。 （五）服务期开始后前2个月为交接缓冲期，缓冲期后在线率按“正常在线率考核标准”进行考核，缓冲期后3个月内未达到“正常在线率考核标准”考核要求的或服务期内连续3个月未达到“正常在线率考核标准”考核要求的，采购人有权无条件解除合同，一切法律责任由中标人承担。 （六）中标人在服务期开始后3个月内提供点位经纬度信息，并形成台账，后续需定期更新监控点经纬度，保证其准确率。每年至少提供一次点位经纬度信息台账。 （七）线路优化部分：中标单位需在服务期第一年末完成不少于优化工作量40%，第二年末累计完成优化工作量不少于70%，服务期结束前完成优化工作量100%。在线路优化期间需能提供正常网络链路传输服务，设备在线率不低于考核要求。如当年未能完成上述优化工作量的，当年度中标人须需向采购人支付5万元违约金，违约金（如有）直接在每个服务周年的最后一个结算周期中在结算款中扣除。 （八）人员考核：中标人违反“人员管理要求”的条款，采购人有权要求中标人支付当月服务费的5%的违约金，违约金在当期结算款中扣除。</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维保所有公共视频监控摄像头在线率、正常率、正确率、准确率要求</w:t>
            </w:r>
          </w:p>
        </w:tc>
        <w:tc>
          <w:tcPr>
            <w:tcW w:type="dxa" w:w="2076"/>
          </w:tcPr>
          <w:p>
            <w:pPr>
              <w:pStyle w:val="null3"/>
              <w:jc w:val="left"/>
            </w:pPr>
            <w:r>
              <w:rPr/>
              <w:t>服务期内，一类点公共视频监控摄像头每月在线(正常)率达到 95%或以上，一类点监控点所有监控点OSD标注正确率必须达到 100%；三类点及综治办监控点公共视频监控摄像头每月在线(正常)率达到 90%或以上，三类点监控点所有监控点OSD标注正确率必须达到 100%。采购人或项目使用单位每天上午9:00-10:00时统计在线率、正常率、正确率、准确率（获特殊故障批准的不在统计范围）。 在线率、正常率、正确率、准确率计算方法如下： 在线率、正常率：在线(正常)摄像头数/统计范围摄像头数x100%; OSD标注正确率：OSD标注准正确摄像头数/统计范围摄像头数x100%;</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特殊保障</w:t>
            </w:r>
          </w:p>
        </w:tc>
        <w:tc>
          <w:tcPr>
            <w:tcW w:type="dxa" w:w="2076"/>
          </w:tcPr>
          <w:p>
            <w:pPr>
              <w:pStyle w:val="null3"/>
              <w:jc w:val="left"/>
            </w:pPr>
            <w:r>
              <w:rPr/>
              <w:t>采购人如有重大活动保障任务、重要节假日保障任务等，中标人必须无条件能按时保质提供人员保障服务。</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保密要求</w:t>
            </w:r>
          </w:p>
        </w:tc>
        <w:tc>
          <w:tcPr>
            <w:tcW w:type="dxa" w:w="2076"/>
          </w:tcPr>
          <w:p>
            <w:pPr>
              <w:pStyle w:val="null3"/>
              <w:jc w:val="left"/>
            </w:pPr>
            <w:r>
              <w:rPr/>
              <w:t>中标人在项目实施过程中，对采购人所提供的所有相关资料涉及的内容、信息等，未经双方同意，任何一方不得向第三方单位或个人泄露。采购人提供给中标人的包括所有数据、文件资料，中标人应妥善保管，任何时候，未经采购人同意不得以任何形式向外界泄露。如出现被上级部门通报的，扣除当月服务费的50%，如情节严重的，采购人有权无条件解除合同，泄密所产生的一切法律责任由中标人承担。</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网络安全要求</w:t>
            </w:r>
          </w:p>
        </w:tc>
        <w:tc>
          <w:tcPr>
            <w:tcW w:type="dxa" w:w="2076"/>
          </w:tcPr>
          <w:p>
            <w:pPr>
              <w:pStyle w:val="null3"/>
              <w:jc w:val="left"/>
            </w:pPr>
            <w:r>
              <w:rPr/>
              <w:t>中标人必须做好网络安全防护措施，防止发生网络安全事件，如发生网络安全事件被上级部门通报的，扣除当月服务费的50%，如情节严重的，采购人有权无条件解除合同，一切法律责任由中标人承担。</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知识产权</w:t>
            </w:r>
          </w:p>
        </w:tc>
        <w:tc>
          <w:tcPr>
            <w:tcW w:type="dxa" w:w="2076"/>
          </w:tcPr>
          <w:p>
            <w:pPr>
              <w:pStyle w:val="null3"/>
              <w:jc w:val="left"/>
            </w:pPr>
            <w:r>
              <w:rPr/>
              <w:t>投标人应保证本项目提供的所有服务/货物不会产生因第三方提出侵犯其专利权、商标权或其他知识产权而引起的法律和经济纠纷；如因第三方提出其专利权、商标权或其他知识产权的侵权之诉，则一切法律责任由投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硬件运维服务</w:t>
            </w:r>
          </w:p>
        </w:tc>
        <w:tc>
          <w:tcPr>
            <w:tcW w:type="dxa" w:w="933"/>
          </w:tcPr>
          <w:p>
            <w:pPr>
              <w:pStyle w:val="null3"/>
              <w:jc w:val="left"/>
            </w:pPr>
            <w:r>
              <w:rPr/>
              <w:t>伦教街道高清视频监控系统（一类点、三类点和综治办监控点）维护</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6,036,027.60</w:t>
            </w:r>
          </w:p>
        </w:tc>
        <w:tc>
          <w:tcPr>
            <w:tcW w:type="dxa" w:w="933"/>
          </w:tcPr>
          <w:p>
            <w:pPr>
              <w:pStyle w:val="null3"/>
              <w:jc w:val="right"/>
            </w:pPr>
            <w:r>
              <w:rPr/>
              <w:t>6,036,027.60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基础设施运营服务</w:t>
            </w:r>
          </w:p>
        </w:tc>
        <w:tc>
          <w:tcPr>
            <w:tcW w:type="dxa" w:w="933"/>
          </w:tcPr>
          <w:p>
            <w:pPr>
              <w:pStyle w:val="null3"/>
              <w:jc w:val="left"/>
            </w:pPr>
            <w:r>
              <w:rPr/>
              <w:t>网络链路租赁</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11,158,270.20</w:t>
            </w:r>
          </w:p>
        </w:tc>
        <w:tc>
          <w:tcPr>
            <w:tcW w:type="dxa" w:w="933"/>
          </w:tcPr>
          <w:p>
            <w:pPr>
              <w:pStyle w:val="null3"/>
              <w:jc w:val="right"/>
            </w:pPr>
            <w:r>
              <w:rPr/>
              <w:t>11,158,270.20</w:t>
            </w:r>
          </w:p>
        </w:tc>
        <w:tc>
          <w:tcPr>
            <w:tcW w:type="dxa" w:w="840"/>
          </w:tcPr>
          <w:p>
            <w:pPr>
              <w:pStyle w:val="null3"/>
            </w:pPr>
            <w:r>
              <w:rPr/>
              <w:t>信息传输业</w:t>
            </w:r>
          </w:p>
        </w:tc>
        <w:tc>
          <w:tcPr>
            <w:tcW w:type="dxa" w:w="933"/>
          </w:tcPr>
          <w:p>
            <w:pPr>
              <w:pStyle w:val="null3"/>
            </w:pPr>
            <w:r>
              <w:rPr/>
              <w:t>详见附表二</w:t>
            </w:r>
          </w:p>
        </w:tc>
      </w:tr>
    </w:tbl>
    <w:p>
      <w:pPr>
        <w:pStyle w:val="null3"/>
      </w:pPr>
      <w:r>
        <w:rPr>
          <w:b/>
        </w:rPr>
        <w:t>附表</w:t>
      </w:r>
      <w:r>
        <w:rPr>
          <w:b/>
        </w:rPr>
        <w:t>一</w:t>
      </w:r>
      <w:r>
        <w:rPr>
          <w:b/>
        </w:rPr>
        <w:t>：</w:t>
      </w:r>
      <w:r>
        <w:rPr>
          <w:b/>
        </w:rPr>
        <w:t>伦教街道高清视频监控系统（一类点、三类点和综治办监控点）维护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“采购需求”</w:t>
            </w:r>
          </w:p>
        </w:tc>
      </w:tr>
      <w:tr>
        <w:tc>
          <w:tcPr>
            <w:tcW w:type="dxa" w:w="2076"/>
          </w:tcPr>
          <w:p/>
        </w:tc>
        <w:tc>
          <w:tcPr>
            <w:tcW w:type="dxa" w:w="415"/>
          </w:tcPr>
          <w:p>
            <w:pPr>
              <w:pStyle w:val="null3"/>
            </w:pPr>
            <w:r>
              <w:rPr/>
              <w:t>2</w:t>
            </w:r>
          </w:p>
        </w:tc>
        <w:tc>
          <w:tcPr>
            <w:tcW w:type="dxa" w:w="5814"/>
          </w:tcPr>
          <w:p>
            <w:pPr>
              <w:pStyle w:val="null3"/>
              <w:jc w:val="both"/>
            </w:pPr>
            <w:r>
              <w:rPr>
                <w:sz w:val="21"/>
              </w:rPr>
              <w:t>项目实施</w:t>
            </w:r>
            <w:r>
              <w:rPr>
                <w:sz w:val="21"/>
              </w:rPr>
              <w:t>要求：</w:t>
            </w:r>
          </w:p>
          <w:p>
            <w:pPr>
              <w:pStyle w:val="null3"/>
              <w:jc w:val="both"/>
            </w:pPr>
            <w:r>
              <w:rPr>
                <w:sz w:val="21"/>
              </w:rPr>
              <w:t>提供项目整体实施方案（包括实施运维管理体系建设</w:t>
            </w:r>
            <w:r>
              <w:rPr>
                <w:sz w:val="21"/>
              </w:rPr>
              <w:t>、</w:t>
            </w:r>
            <w:r>
              <w:rPr>
                <w:sz w:val="21"/>
              </w:rPr>
              <w:t>故障响应时间、故障解决时间、技术支持</w:t>
            </w:r>
            <w:r>
              <w:rPr>
                <w:sz w:val="21"/>
              </w:rPr>
              <w:t>、</w:t>
            </w:r>
            <w:r>
              <w:rPr>
                <w:sz w:val="21"/>
              </w:rPr>
              <w:t>线路巡检方案、巡检计划、巡检的针对性安排、维护服务流程、维护服务人员安排</w:t>
            </w:r>
            <w:r>
              <w:rPr>
                <w:sz w:val="21"/>
              </w:rPr>
              <w:t>等内容</w:t>
            </w:r>
            <w:r>
              <w:rPr>
                <w:sz w:val="21"/>
              </w:rPr>
              <w:t>等）。</w:t>
            </w:r>
          </w:p>
        </w:tc>
      </w:tr>
      <w:tr>
        <w:tc>
          <w:tcPr>
            <w:tcW w:type="dxa" w:w="2076"/>
          </w:tcPr>
          <w:p/>
        </w:tc>
        <w:tc>
          <w:tcPr>
            <w:tcW w:type="dxa" w:w="415"/>
          </w:tcPr>
          <w:p>
            <w:pPr>
              <w:pStyle w:val="null3"/>
            </w:pPr>
            <w:r>
              <w:rPr/>
              <w:t>3</w:t>
            </w:r>
          </w:p>
        </w:tc>
        <w:tc>
          <w:tcPr>
            <w:tcW w:type="dxa" w:w="5814"/>
          </w:tcPr>
          <w:p>
            <w:pPr>
              <w:pStyle w:val="null3"/>
              <w:jc w:val="both"/>
            </w:pPr>
            <w:r>
              <w:rPr>
                <w:sz w:val="21"/>
              </w:rPr>
              <w:t>备品备件</w:t>
            </w:r>
            <w:r>
              <w:rPr>
                <w:sz w:val="21"/>
              </w:rPr>
              <w:t>储备与</w:t>
            </w:r>
            <w:r>
              <w:rPr>
                <w:sz w:val="21"/>
              </w:rPr>
              <w:t>管理</w:t>
            </w:r>
            <w:r>
              <w:rPr>
                <w:sz w:val="21"/>
              </w:rPr>
              <w:t>：</w:t>
            </w:r>
          </w:p>
          <w:p>
            <w:pPr>
              <w:pStyle w:val="null3"/>
              <w:jc w:val="both"/>
            </w:pPr>
            <w:r>
              <w:rPr>
                <w:sz w:val="21"/>
              </w:rPr>
              <w:t>提供备品备件</w:t>
            </w:r>
            <w:r>
              <w:rPr>
                <w:sz w:val="21"/>
              </w:rPr>
              <w:t>储备与</w:t>
            </w:r>
            <w:r>
              <w:rPr>
                <w:sz w:val="21"/>
              </w:rPr>
              <w:t>管理方案</w:t>
            </w:r>
            <w:r>
              <w:rPr>
                <w:sz w:val="21"/>
              </w:rPr>
              <w:t>，</w:t>
            </w:r>
            <w:r>
              <w:rPr>
                <w:sz w:val="21"/>
              </w:rPr>
              <w:t>从</w:t>
            </w:r>
            <w:r>
              <w:rPr>
                <w:sz w:val="21"/>
              </w:rPr>
              <w:t>提高备品备件种类覆盖率</w:t>
            </w:r>
            <w:r>
              <w:rPr>
                <w:sz w:val="21"/>
              </w:rPr>
              <w:t>、</w:t>
            </w:r>
            <w:r>
              <w:rPr>
                <w:sz w:val="21"/>
              </w:rPr>
              <w:t>做好</w:t>
            </w:r>
            <w:r>
              <w:rPr>
                <w:sz w:val="21"/>
              </w:rPr>
              <w:t>库存控制、进出库管理等方面来保证业务正常运行</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1"/>
              </w:rPr>
              <w:t>应急处理</w:t>
            </w:r>
          </w:p>
          <w:p>
            <w:pPr>
              <w:pStyle w:val="null3"/>
              <w:jc w:val="both"/>
            </w:pPr>
            <w:r>
              <w:rPr>
                <w:sz w:val="21"/>
              </w:rPr>
              <w:t>为保证本项目可能出现特殊情况（如重大活动保障任务、重要节假日保障任务等）的能得到有效保障，投标人需建立</w:t>
            </w:r>
            <w:r>
              <w:rPr>
                <w:sz w:val="21"/>
              </w:rPr>
              <w:t>应急工作机制</w:t>
            </w:r>
            <w:r>
              <w:rPr>
                <w:sz w:val="21"/>
              </w:rPr>
              <w:t>(</w:t>
            </w:r>
            <w:r>
              <w:rPr>
                <w:sz w:val="21"/>
              </w:rPr>
              <w:t>包括应急组织设置、应急方案流程、应急人员安排</w:t>
            </w:r>
            <w:r>
              <w:rPr>
                <w:sz w:val="21"/>
              </w:rPr>
              <w:t>调配</w:t>
            </w:r>
            <w:r>
              <w:rPr>
                <w:sz w:val="21"/>
              </w:rPr>
              <w:t>、应急保障措施等</w:t>
            </w:r>
            <w:r>
              <w:rPr>
                <w:sz w:val="21"/>
              </w:rPr>
              <w:t>），建立应对各种</w:t>
            </w:r>
            <w:r>
              <w:rPr>
                <w:sz w:val="21"/>
              </w:rPr>
              <w:t>突发应急事件</w:t>
            </w:r>
            <w:r>
              <w:rPr>
                <w:sz w:val="21"/>
              </w:rPr>
              <w:t>的应急方案。</w:t>
            </w:r>
          </w:p>
        </w:tc>
      </w:tr>
      <w:tr>
        <w:tc>
          <w:tcPr>
            <w:tcW w:type="dxa" w:w="2076"/>
          </w:tcPr>
          <w:p/>
        </w:tc>
        <w:tc>
          <w:tcPr>
            <w:tcW w:type="dxa" w:w="415"/>
          </w:tcPr>
          <w:p>
            <w:pPr>
              <w:pStyle w:val="null3"/>
            </w:pPr>
            <w:r>
              <w:rPr/>
              <w:t>5</w:t>
            </w:r>
          </w:p>
        </w:tc>
        <w:tc>
          <w:tcPr>
            <w:tcW w:type="dxa" w:w="5814"/>
          </w:tcPr>
          <w:p>
            <w:pPr>
              <w:pStyle w:val="null3"/>
              <w:ind w:firstLine="964"/>
              <w:jc w:val="left"/>
            </w:pPr>
            <w:r>
              <w:rPr>
                <w:sz w:val="24"/>
                <w:b/>
              </w:rPr>
              <w:t>附件：顺德区公安视频专网</w:t>
            </w:r>
            <w:r>
              <w:rPr>
                <w:sz w:val="24"/>
                <w:b/>
              </w:rPr>
              <w:t>监控故障停用申请表</w:t>
            </w:r>
          </w:p>
          <w:p>
            <w:pPr>
              <w:pStyle w:val="null3"/>
              <w:ind w:firstLine="420"/>
              <w:jc w:val="left"/>
            </w:pPr>
            <w:r>
              <w:rPr>
                <w:sz w:val="21"/>
              </w:rPr>
              <w:t>由于</w:t>
            </w:r>
            <w:r>
              <w:rPr>
                <w:sz w:val="21"/>
              </w:rPr>
              <w:t>XXX 市政管线迁改影响，由我公司负责维护的以下监控，计划从 X年 X月 X日起暂停使用（暂停 X日），预计X年 X月 X日可恢复使用。</w:t>
            </w:r>
          </w:p>
          <w:tbl>
            <w:tblPr>
              <w:tblInd w:type="dxa" w:w="120"/>
              <w:tblBorders>
                <w:top w:val="none" w:color="000000" w:sz="4"/>
                <w:left w:val="none" w:color="000000" w:sz="4"/>
                <w:bottom w:val="none" w:color="000000" w:sz="4"/>
                <w:right w:val="none" w:color="000000" w:sz="4"/>
                <w:insideH w:val="none"/>
                <w:insideV w:val="none"/>
              </w:tblBorders>
            </w:tblPr>
            <w:tblGrid>
              <w:gridCol w:w="789"/>
              <w:gridCol w:w="2899"/>
              <w:gridCol w:w="1866"/>
              <w:gridCol w:w="1406"/>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暂停监控名称或设备</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IP地址</w:t>
                  </w:r>
                </w:p>
              </w:tc>
              <w:tc>
                <w:tcPr>
                  <w:tcW w:type="dxa" w:w="1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right"/>
            </w:pPr>
            <w:r>
              <w:rPr>
                <w:sz w:val="21"/>
              </w:rPr>
              <w:t>XXX 公司</w:t>
            </w:r>
          </w:p>
          <w:p>
            <w:pPr>
              <w:pStyle w:val="null3"/>
              <w:jc w:val="both"/>
            </w:pPr>
            <w:r>
              <w:rPr>
                <w:sz w:val="21"/>
              </w:rPr>
              <w:t>X 年 X 月 X 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网络链路租赁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“采购需求”</w:t>
            </w:r>
          </w:p>
        </w:tc>
      </w:tr>
      <w:tr>
        <w:tc>
          <w:tcPr>
            <w:tcW w:type="dxa" w:w="2076"/>
          </w:tcPr>
          <w:p/>
        </w:tc>
        <w:tc>
          <w:tcPr>
            <w:tcW w:type="dxa" w:w="415"/>
          </w:tcPr>
          <w:p>
            <w:pPr>
              <w:pStyle w:val="null3"/>
            </w:pPr>
            <w:r>
              <w:rPr/>
              <w:t>2</w:t>
            </w:r>
          </w:p>
        </w:tc>
        <w:tc>
          <w:tcPr>
            <w:tcW w:type="dxa" w:w="5814"/>
          </w:tcPr>
          <w:p>
            <w:pPr>
              <w:pStyle w:val="null3"/>
              <w:jc w:val="both"/>
            </w:pPr>
            <w:r>
              <w:rPr>
                <w:sz w:val="21"/>
              </w:rPr>
              <w:t>线路优化服务要求</w:t>
            </w:r>
          </w:p>
          <w:p>
            <w:pPr>
              <w:pStyle w:val="null3"/>
              <w:jc w:val="both"/>
            </w:pPr>
            <w:r>
              <w:rPr>
                <w:sz w:val="21"/>
              </w:rPr>
              <w:t>中标单位需每季度向采购人汇报线路优化的工作进度（需提交书面报告、现场施工作业图片、优化进度清单等），并按进度要求完成优化工作量</w:t>
            </w:r>
            <w:r>
              <w:rPr>
                <w:sz w:val="21"/>
              </w:rPr>
              <w:t>。</w:t>
            </w:r>
            <w:r>
              <w:rPr>
                <w:sz w:val="21"/>
              </w:rPr>
              <w:t>在</w:t>
            </w:r>
            <w:r>
              <w:rPr>
                <w:sz w:val="21"/>
              </w:rPr>
              <w:t>线路优化期间需</w:t>
            </w:r>
            <w:r>
              <w:rPr>
                <w:sz w:val="21"/>
              </w:rPr>
              <w:t>能提供正常网络链路传输服务，设备在线率不低于考核要求</w:t>
            </w:r>
            <w:r>
              <w:rPr>
                <w:sz w:val="21"/>
              </w:rPr>
              <w:t>，投标人需根据上述现状及目标，分析</w:t>
            </w:r>
            <w:r>
              <w:rPr>
                <w:sz w:val="21"/>
              </w:rPr>
              <w:t>线路</w:t>
            </w:r>
            <w:r>
              <w:rPr>
                <w:sz w:val="21"/>
              </w:rPr>
              <w:t>优化</w:t>
            </w:r>
            <w:r>
              <w:rPr>
                <w:sz w:val="21"/>
              </w:rPr>
              <w:t>的难点重点的认识及对策</w:t>
            </w:r>
            <w:r>
              <w:rPr>
                <w:sz w:val="21"/>
              </w:rPr>
              <w:t>，并提供线路优化的进度计划、网络线路优化时间承诺。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佛山市顺德区伦教街道综合治理办公室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采购机构代理服务收费标准：以中标通知书上的中标金额为计算基数，按差额定率累进法计算。具体为：100万以内：1.5%，100万-500万：0.8%；500万-1000万：0.45%，1000万-5000万：0.25%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其他，1、合同签订时间补充说明，按照佛山市政务服务数据管理局佛山市财政局关于进一步促进公平竞争优化政府采购营商环境的通知（佛政数函〔2021〕54号），采 购人在中标（成交）通知书发出之日起原则上20日内与中标（成交）供应商签订政府采购合同。 2、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3、供应商政府采购合同融资相关政策：参与政府采购的中小微企业可凭借中标（成交）通知书或政府采购合同，利用“省中小融”、“粤信融”、“中征应收账款融资服务平台”等平台向金融机构申请融资，获得无财产抵押贷款。） 4、中小企业划型标准：（1）软件和信息技术服务业：从业人员300人以下或營業收入10000万元以下的为中小微型企业。其中，从业人员100人及以上，且營業收入1000万元及以上的为中型企业;从业人员10人及以上，且營業收入50万元及以上的为小型企业;从业人员10人以下或營業收入50万元以下的为微型企业。（2）信息传输业：从业人员2000人以下或營業收入100000万元以下的为中小微型企业。其中，从业人员100人及以上，且營業收入1000万元及以上的为中型企业;从业人员10人及以上，且營業收入100万元及以上的为小型企业;从业人员10人以下或營業收入100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采购包1：面向小微企业，以联合体形式预留，预留比例：40%。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广东省公共资源交易平台（佛山市）（https://ygp.gdzwfw.gov.cn/ggzy-portal/#440600/jygg）、伦教街道政务网（http://www.shunde.gov.cn/beijiao）及采购代理机构网站（http://www.gdbdzb.com）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广东省公共资源交易平台（佛山市）（https://ygp.gdzwfw.gov.cn/ggzy-portal/#440600/jygg）、伦教街道政务网（http://www.shunde.gov.cn/beijiao）及采购代理机构网站（http://www.gdbdzb.com）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伦教街道公共监控视频建设和运维三年规划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采购包1（伦教街道公共监控视频建设和运维三年规划项目）：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采购包1（伦教街道公共监控视频建设和运维三年规划项目）：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扫描件。分支机构投标的，须提供总公司和分支机构营业执照副本扫描件，并提供上级公司或总公司出具的有效授权书扫描件；同一上级公司的两个分支机构不得同时参加本项目投标，否则均为无效投标。分支机构参与投标的，可沿用其上级公司或总公司的各项资质、财务报表、业绩和人员等。（如联合体投标，联合体各方成员均须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提供《政府采购供应商资格信用承诺函》。（如联合体投标，联合体各方成员均须提供）</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提供《政府采购供应商资格信用承诺函》。（如联合体投标，联合体各方成员均须提供）</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提供“具有履行合同所必需的设备和专业技术能力”的承诺函，格式自拟。（如联合体投标，联合体各方成员均须提供）</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提供《政府采购供应商资格信用承诺函》）或参照投标（报价）函相关承诺格式内容（提供《投标函》）。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提供）</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关于联合体投标的规定</w:t>
            </w:r>
          </w:p>
        </w:tc>
        <w:tc>
          <w:tcPr>
            <w:tcW w:type="dxa" w:w="4238"/>
          </w:tcPr>
          <w:p>
            <w:pPr>
              <w:pStyle w:val="null3"/>
            </w:pPr>
            <w:r>
              <w:rPr/>
              <w:t>关于联合体投标的规定：1、本项目接受联合体投标。如供应商以联合体形式参与投标的，联合体成员必须各方共同签署《联合体共同投标协议书》，且协议中应明确联合体的牵头单位以及小微企业承担的合同金额应达到上述的比例要求（比例要求详见“落实政府采购政策需满足的资格要求”。 2、如供应商以联合体形式参与投标的，联合体成员总数最多不超过2家（含牵头方在内），且联合体各方不得再单独参加或者与其他供应商另外组成联合体参加本项目投标，组成联合体的中小企业与联合体内其他企业之间不得存在直接控股、管理关系。</w:t>
            </w:r>
          </w:p>
        </w:tc>
      </w:tr>
      <w:tr>
        <w:tc>
          <w:tcPr>
            <w:tcW w:type="dxa" w:w="890"/>
          </w:tcPr>
          <w:p>
            <w:pPr>
              <w:pStyle w:val="null3"/>
            </w:pPr>
            <w:r>
              <w:rPr/>
              <w:t>9</w:t>
            </w:r>
          </w:p>
        </w:tc>
        <w:tc>
          <w:tcPr>
            <w:tcW w:type="dxa" w:w="3178"/>
          </w:tcPr>
          <w:p>
            <w:pPr>
              <w:pStyle w:val="null3"/>
            </w:pPr>
            <w:r>
              <w:rPr/>
              <w:t>本项目不允许分包或转包</w:t>
            </w:r>
          </w:p>
        </w:tc>
        <w:tc>
          <w:tcPr>
            <w:tcW w:type="dxa" w:w="4238"/>
          </w:tcPr>
          <w:p>
            <w:pPr>
              <w:pStyle w:val="null3"/>
            </w:pPr>
            <w:r>
              <w:rPr/>
              <w:t>本项目不允许分包。如供应商在投标/响应文件中未出现《分包意向协议书》，则视为未采取合同分包。</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本项目预留部分采购预算专门面向中小企业采购。其中“伦教街道高清视频监控系统（一类点、三类点和综治办监控点）维护”部分合同金额的40%预留给小微企业。投标人可选择以下其中一种方式参与： （1）投标人不属于中小企业的，必须与中小企业以联合体形式参加本项目； （2）投标人为中型企业的，必须与小微企业以联合体形式参加本项目； （3）投标人为小微企业的，是否以联合体形式参加本项目不作强制要求； （4）中小企业类型认定以投标人填写的《中小企业声明函》（见投标格式）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 （5）参与本项目的中小企业须符合本项目采购标的对应行业的政策划分标准，本项目“伦教街道高清视频监控系统（一类点、三类点和综治办监控点）维护”部分的对应行业为“软件和信息技术服务业”，“网络链路租赁”部分的对应行业为“信息传输业”； （6）采用以联合体形式参加投标的供应商，《中小企业声明函》由牵头人负责提供。</w:t>
            </w:r>
          </w:p>
        </w:tc>
      </w:tr>
    </w:tbl>
    <w:p>
      <w:pPr>
        <w:pStyle w:val="null3"/>
        <w:ind w:firstLine="480"/>
      </w:pPr>
      <w:r>
        <w:rPr/>
        <w:t>表二符合性审查表：</w:t>
      </w:r>
    </w:p>
    <w:p>
      <w:pPr>
        <w:pStyle w:val="null3"/>
      </w:pPr>
      <w:r>
        <w:rPr/>
        <w:t>采购包1（伦教街道公共监控视频建设和运维三年规划项目）：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法定代表人证明书和法定代表人授权书</w:t>
            </w:r>
          </w:p>
        </w:tc>
        <w:tc>
          <w:tcPr>
            <w:tcW w:type="dxa" w:w="4238"/>
          </w:tcPr>
          <w:p>
            <w:pPr>
              <w:pStyle w:val="null3"/>
            </w:pPr>
            <w:r>
              <w:rPr/>
              <w:t>有效的法定代表人证明书和法定代表人授权书(如为法定代表人参与投标,只提供有效的法定代表人证明书)。</w:t>
            </w:r>
          </w:p>
        </w:tc>
      </w:tr>
      <w:tr>
        <w:tc>
          <w:tcPr>
            <w:tcW w:type="dxa" w:w="890"/>
          </w:tcPr>
          <w:p>
            <w:pPr>
              <w:pStyle w:val="null3"/>
            </w:pPr>
            <w:r>
              <w:rPr/>
              <w:t>2</w:t>
            </w:r>
          </w:p>
        </w:tc>
        <w:tc>
          <w:tcPr>
            <w:tcW w:type="dxa" w:w="3178"/>
          </w:tcPr>
          <w:p>
            <w:pPr>
              <w:pStyle w:val="null3"/>
            </w:pPr>
            <w:r>
              <w:rPr/>
              <w:t>签署和盖章</w:t>
            </w:r>
          </w:p>
        </w:tc>
        <w:tc>
          <w:tcPr>
            <w:tcW w:type="dxa" w:w="4238"/>
          </w:tcPr>
          <w:p>
            <w:pPr>
              <w:pStyle w:val="null3"/>
            </w:pPr>
            <w:r>
              <w:rPr/>
              <w:t>投标文件符合招标文件规定的签署和盖章要求。</w:t>
            </w:r>
          </w:p>
        </w:tc>
      </w:tr>
      <w:tr>
        <w:tc>
          <w:tcPr>
            <w:tcW w:type="dxa" w:w="890"/>
          </w:tcPr>
          <w:p>
            <w:pPr>
              <w:pStyle w:val="null3"/>
            </w:pPr>
            <w:r>
              <w:rPr/>
              <w:t>3</w:t>
            </w:r>
          </w:p>
        </w:tc>
        <w:tc>
          <w:tcPr>
            <w:tcW w:type="dxa" w:w="3178"/>
          </w:tcPr>
          <w:p>
            <w:pPr>
              <w:pStyle w:val="null3"/>
            </w:pPr>
            <w:r>
              <w:rPr/>
              <w:t>标注“★”的实质性条款响应情况</w:t>
            </w:r>
          </w:p>
        </w:tc>
        <w:tc>
          <w:tcPr>
            <w:tcW w:type="dxa" w:w="4238"/>
          </w:tcPr>
          <w:p>
            <w:pPr>
              <w:pStyle w:val="null3"/>
            </w:pPr>
            <w:r>
              <w:rPr/>
              <w:t>完全满足招标文件的实质性条款（即标注★号条款）无负偏离的。</w:t>
            </w:r>
          </w:p>
        </w:tc>
      </w:tr>
      <w:tr>
        <w:tc>
          <w:tcPr>
            <w:tcW w:type="dxa" w:w="890"/>
          </w:tcPr>
          <w:p>
            <w:pPr>
              <w:pStyle w:val="null3"/>
            </w:pPr>
            <w:r>
              <w:rPr/>
              <w:t>4</w:t>
            </w:r>
          </w:p>
        </w:tc>
        <w:tc>
          <w:tcPr>
            <w:tcW w:type="dxa" w:w="3178"/>
          </w:tcPr>
          <w:p>
            <w:pPr>
              <w:pStyle w:val="null3"/>
            </w:pPr>
            <w:r>
              <w:rPr/>
              <w:t>报价要求</w:t>
            </w:r>
          </w:p>
        </w:tc>
        <w:tc>
          <w:tcPr>
            <w:tcW w:type="dxa" w:w="4238"/>
          </w:tcPr>
          <w:p>
            <w:pPr>
              <w:pStyle w:val="null3"/>
            </w:pPr>
            <w:r>
              <w:rPr/>
              <w:t>1.报价符合招标文件要求且报价是固定唯一的。 2.若评标委员会认为投标供应商的报价明显低于其他通过符合性审查投标供应商的报价，有可能影响产品质量或者不能诚信履约的，应当要求其在评标现场合理的时间内提供书面说明，必要时提交相关证明材料；投标供应商不能证明其报价合理性的，评标委员会应当将其作为无效投标处理。</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采购包1(伦教街道公共监控视频建设和运维三年规划项目):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服务响应情况（带“★”号除外） (15.0分)</w:t>
            </w:r>
          </w:p>
        </w:tc>
        <w:tc>
          <w:tcPr>
            <w:tcW w:type="dxa" w:w="5076"/>
          </w:tcPr>
          <w:p>
            <w:pPr>
              <w:pStyle w:val="null3"/>
              <w:jc w:val="left"/>
            </w:pPr>
            <w:r>
              <w:rPr/>
              <w:t>根据投标人的投标文件对《技术和服务要求响应表》中对“第二章 采购需求”中一般条款（带“★”除外）的响应情况进行评审，具体为“四、设备管理及维护要求”中11项、“五、网络链路租赁的要求”中10项（以编号最低层级为1“项”）、“六、其他要求 ”中4项（带“★”号除外），共计25项、完全响应或满足或优于的得0.6分，一般条款有任何负偏离或不响应的，该项不得分，全部一般条款均满足得15分。</w:t>
            </w:r>
          </w:p>
        </w:tc>
      </w:tr>
      <w:tr>
        <w:tc>
          <w:tcPr>
            <w:tcW w:type="dxa" w:w="922"/>
            <w:gridSpan w:val="2"/>
            <w:vMerge/>
          </w:tcPr>
          <w:p/>
        </w:tc>
        <w:tc>
          <w:tcPr>
            <w:tcW w:type="dxa" w:w="2307"/>
          </w:tcPr>
          <w:p>
            <w:pPr>
              <w:pStyle w:val="null3"/>
              <w:jc w:val="left"/>
            </w:pPr>
            <w:r>
              <w:rPr/>
              <w:t>项目实施方案 (10.0分)</w:t>
            </w:r>
            <w:r>
              <w:rPr/>
              <w:t>，（等次分值选择：</w:t>
            </w:r>
            <w:r>
              <w:rPr/>
              <w:t>0.0;</w:t>
            </w:r>
            <w:r>
              <w:rPr/>
              <w:t>2.0;</w:t>
            </w:r>
            <w:r>
              <w:rPr/>
              <w:t>6.0;</w:t>
            </w:r>
            <w:r>
              <w:rPr/>
              <w:t>10.0;</w:t>
            </w:r>
            <w:r>
              <w:rPr/>
              <w:t>）</w:t>
            </w:r>
          </w:p>
        </w:tc>
        <w:tc>
          <w:tcPr>
            <w:tcW w:type="dxa" w:w="5076"/>
          </w:tcPr>
          <w:p>
            <w:pPr>
              <w:pStyle w:val="null3"/>
              <w:jc w:val="left"/>
            </w:pPr>
            <w:r>
              <w:rPr/>
              <w:t>根据投标人提供的项目整体实施方案（包括实施运维管理体系建设、故障响应时间、故障解决时间、技术支持、线路巡检方案、巡检计划、巡检的针对性安排、维护服务流程、维护服务人员安排等内容等）进行综合评审： 1、上述内容没有缺项，可操作性强，完全满足采购需求，得10分； 2、上述内容缺失不超过1项，或内容可操作性较强，较好满足采购需求，得6分； 3、方案内容缺失较多，或方案缺乏针对性，或缺乏可操作性的，难以满足用户需求的，得2分； 4、不满足采购需求，或不提供方案的，得0分。</w:t>
            </w:r>
          </w:p>
        </w:tc>
      </w:tr>
      <w:tr>
        <w:tc>
          <w:tcPr>
            <w:tcW w:type="dxa" w:w="922"/>
            <w:gridSpan w:val="2"/>
            <w:vMerge/>
          </w:tcPr>
          <w:p/>
        </w:tc>
        <w:tc>
          <w:tcPr>
            <w:tcW w:type="dxa" w:w="2307"/>
          </w:tcPr>
          <w:p>
            <w:pPr>
              <w:pStyle w:val="null3"/>
              <w:jc w:val="left"/>
            </w:pPr>
            <w:r>
              <w:rPr/>
              <w:t>备品备件管理方案 (10.0分)</w:t>
            </w:r>
            <w:r>
              <w:rPr/>
              <w:t>，（等次分值选择：</w:t>
            </w:r>
            <w:r>
              <w:rPr/>
              <w:t>0.0;</w:t>
            </w:r>
            <w:r>
              <w:rPr/>
              <w:t>2.0;</w:t>
            </w:r>
            <w:r>
              <w:rPr/>
              <w:t>6.0;</w:t>
            </w:r>
            <w:r>
              <w:rPr/>
              <w:t>10.0;</w:t>
            </w:r>
            <w:r>
              <w:rPr/>
              <w:t>）</w:t>
            </w:r>
          </w:p>
        </w:tc>
        <w:tc>
          <w:tcPr>
            <w:tcW w:type="dxa" w:w="5076"/>
          </w:tcPr>
          <w:p>
            <w:pPr>
              <w:pStyle w:val="null3"/>
              <w:jc w:val="left"/>
            </w:pPr>
            <w:r>
              <w:rPr/>
              <w:t>根据投标人提供的备品备件管理方案（从备品备件种类覆盖率、库存控制、进出库管理等方面来保证业务正常运行）进行综合评审： 1、上述内容没有缺项，可行性高，承诺备品备件种类及数量均覆盖率达100%，完全满足采购需求，得10分； 2、上述内容缺失不超过1项、或可行性较高，或承诺备品备件种类及数量均覆盖率达80%及以上，较好满足采购需求，得6分； 3、方案内容缺失较多，或方案缺乏可行性，或承诺备品备件种类及数量均覆盖率达60%及以上，难以满足用户需求的，得2分； 4、不满足采购需求，或不提供方案的，得0分。 注：备品备件种类及数量以“备品备件清单”为准，投标时须提供方案描述及备品备件覆盖率承诺函，承诺函须列出具体的备品备件种类及数量，格式自拟。</w:t>
            </w:r>
          </w:p>
        </w:tc>
      </w:tr>
      <w:tr>
        <w:tc>
          <w:tcPr>
            <w:tcW w:type="dxa" w:w="922"/>
            <w:gridSpan w:val="2"/>
            <w:vMerge/>
          </w:tcPr>
          <w:p/>
        </w:tc>
        <w:tc>
          <w:tcPr>
            <w:tcW w:type="dxa" w:w="2307"/>
          </w:tcPr>
          <w:p>
            <w:pPr>
              <w:pStyle w:val="null3"/>
              <w:jc w:val="left"/>
            </w:pPr>
            <w:r>
              <w:rPr/>
              <w:t>应急处理方案 (10.0分)</w:t>
            </w:r>
            <w:r>
              <w:rPr/>
              <w:t>，（等次分值选择：</w:t>
            </w:r>
            <w:r>
              <w:rPr/>
              <w:t>0.0;</w:t>
            </w:r>
            <w:r>
              <w:rPr/>
              <w:t>2.0;</w:t>
            </w:r>
            <w:r>
              <w:rPr/>
              <w:t>6.0;</w:t>
            </w:r>
            <w:r>
              <w:rPr/>
              <w:t>10.0;</w:t>
            </w:r>
            <w:r>
              <w:rPr/>
              <w:t>）</w:t>
            </w:r>
          </w:p>
        </w:tc>
        <w:tc>
          <w:tcPr>
            <w:tcW w:type="dxa" w:w="5076"/>
          </w:tcPr>
          <w:p>
            <w:pPr>
              <w:pStyle w:val="null3"/>
              <w:jc w:val="left"/>
            </w:pPr>
            <w:r>
              <w:rPr/>
              <w:t>根据投标人的应急工作机制(包括应急组织设置、应急方案流程、应急人员安排、应急保障措施等)，能否应对突发应急事件（包含重大活动保障任务、重要节假日保障任务等），能否保障项目稳定开展等进行评审： 1.上述内容没有缺项，描述详实、可行性强，完全满足采购需求，得10分； 2.上述内容缺失不超过1项，描述较详实、但缺乏可行性，较好满足采购需求的，得6分； 3.方案内容缺失较多，或描述简单，或缺乏可行性，难以满足用户需求的，得2分。 4.不满足采购需求，或不提供方案的，得0分。</w:t>
            </w:r>
          </w:p>
        </w:tc>
      </w:tr>
      <w:tr>
        <w:tc>
          <w:tcPr>
            <w:tcW w:type="dxa" w:w="922"/>
            <w:gridSpan w:val="2"/>
            <w:vMerge/>
          </w:tcPr>
          <w:p/>
        </w:tc>
        <w:tc>
          <w:tcPr>
            <w:tcW w:type="dxa" w:w="2307"/>
          </w:tcPr>
          <w:p>
            <w:pPr>
              <w:pStyle w:val="null3"/>
              <w:jc w:val="left"/>
            </w:pPr>
            <w:r>
              <w:rPr/>
              <w:t>线路优化方案 (10.0分)</w:t>
            </w:r>
            <w:r>
              <w:rPr/>
              <w:t>，（等次分值选择：</w:t>
            </w:r>
            <w:r>
              <w:rPr/>
              <w:t>0.0;</w:t>
            </w:r>
            <w:r>
              <w:rPr/>
              <w:t>2.0;</w:t>
            </w:r>
            <w:r>
              <w:rPr/>
              <w:t>6.0;</w:t>
            </w:r>
            <w:r>
              <w:rPr/>
              <w:t>10.0;</w:t>
            </w:r>
            <w:r>
              <w:rPr/>
              <w:t>）</w:t>
            </w:r>
          </w:p>
        </w:tc>
        <w:tc>
          <w:tcPr>
            <w:tcW w:type="dxa" w:w="5076"/>
          </w:tcPr>
          <w:p>
            <w:pPr>
              <w:pStyle w:val="null3"/>
              <w:jc w:val="left"/>
            </w:pPr>
            <w:r>
              <w:rPr/>
              <w:t>根据投标人对本项目的线路优化（包括对本项目包括对本项目线路优化的难点重点的认识及对策、线路优化的进度计划、线路优化时间承诺等内容）方案进行综合评审： 1、上述内容没有缺项，描述详实、可行性强，完全满足采购需求的，得10分； 2、上述内容缺失不超过1项，描述较详实、但缺乏可行性，较好满足采购需求的，得6分； 3、方案内容缺失较多，或描述简单，或缺乏可行性，难以满足用户需求的，得2分； 4、不满足采购需求，或不提供方案的，得0分。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(8.0分)</w:t>
            </w:r>
          </w:p>
        </w:tc>
        <w:tc>
          <w:tcPr>
            <w:tcW w:type="dxa" w:w="5076"/>
          </w:tcPr>
          <w:p>
            <w:pPr>
              <w:pStyle w:val="null3"/>
              <w:jc w:val="left"/>
            </w:pPr>
            <w:r>
              <w:rPr/>
              <w:t>投标人自2021年1月1日（以合同签订时间为准）以来，（1）具有同类视频监控维护类项目经验，每提供一份得2分，本小项最高得4分；（2）具有同类网络链路租赁类项目经验，每提供一份得2分，本小项最高得4分。 【注:本项最高得8分，同一份合同同时包含（1）和（2）的服务内容的，可重复得分。须提供合同关键页扫描件作为证明材料。如为联合体投标的，联合体双方的业绩均认可】</w:t>
            </w:r>
          </w:p>
        </w:tc>
      </w:tr>
      <w:tr>
        <w:tc>
          <w:tcPr>
            <w:tcW w:type="dxa" w:w="922"/>
            <w:gridSpan w:val="2"/>
            <w:vMerge/>
          </w:tcPr>
          <w:p/>
        </w:tc>
        <w:tc>
          <w:tcPr>
            <w:tcW w:type="dxa" w:w="2307"/>
          </w:tcPr>
          <w:p>
            <w:pPr>
              <w:pStyle w:val="null3"/>
              <w:jc w:val="left"/>
            </w:pPr>
            <w:r>
              <w:rPr/>
              <w:t>拟派项目负责人 (8.0分)</w:t>
            </w:r>
          </w:p>
        </w:tc>
        <w:tc>
          <w:tcPr>
            <w:tcW w:type="dxa" w:w="5076"/>
          </w:tcPr>
          <w:p>
            <w:pPr>
              <w:pStyle w:val="null3"/>
              <w:jc w:val="left"/>
            </w:pPr>
            <w:r>
              <w:rPr/>
              <w:t>投标人拟派本项目的项目负责人（限1人, 不兼任其他岗位）： （1）具有有效的网络规划设计师证书，得4分； （2）具有有效的的信息安全工程师证书，得4分。 注：1、本项最高得8分。 2、须同时提供人员有效证书扫描件和近6个月（扣除招标公告发布当月往前顺推）任意一个月在投标人或其上级公司名义购买社会保险的证明资料并加盖公章，否则不得分。 3、如联合体投标的，项目负责人应为联合体牵头单位的在职人员。 4、上述证书须由行政主管部门或经民政部批准成立的行业协会颁发，颁发证书的机构如果为行业协会的，则还须提供该协会在“中国社会组织公共服务平台”（网址：https://chinanpo.mca.gov.cn/）的登记信息查询结果网页扫描件或查询截图，否则不得计分。</w:t>
            </w:r>
          </w:p>
        </w:tc>
      </w:tr>
      <w:tr>
        <w:tc>
          <w:tcPr>
            <w:tcW w:type="dxa" w:w="922"/>
            <w:gridSpan w:val="2"/>
            <w:vMerge/>
          </w:tcPr>
          <w:p/>
        </w:tc>
        <w:tc>
          <w:tcPr>
            <w:tcW w:type="dxa" w:w="2307"/>
          </w:tcPr>
          <w:p>
            <w:pPr>
              <w:pStyle w:val="null3"/>
              <w:jc w:val="left"/>
            </w:pPr>
            <w:r>
              <w:rPr/>
              <w:t>拟派技术负责人 (8.0分)</w:t>
            </w:r>
          </w:p>
        </w:tc>
        <w:tc>
          <w:tcPr>
            <w:tcW w:type="dxa" w:w="5076"/>
          </w:tcPr>
          <w:p>
            <w:pPr>
              <w:pStyle w:val="null3"/>
              <w:jc w:val="left"/>
            </w:pPr>
            <w:r>
              <w:rPr/>
              <w:t>投标人拟派本项目的技术负责人（限1人，不兼任其他岗位）： （1）具有有效的通信专业技术人员职业资格证书，得4分； （2）具有有效的的信息系统项目管理师证书，得4分； 注：1、本项最高得8分。 2、须同时提供有效证书扫描件和近6个月（扣除招标公告发布当月往前顺推）任意一个月在投标人或其上级公司名义购买社会保险的证明资料并加盖公章，否则不得分。 3、如为联合体投标的，联合体各方的人员均认可。 4、上述证书须由行政主管部门或经民政部批准成立的行业协会颁发，颁发证书的机构如果为行业协会的，则还须提供该协会在“中国社会组织公共服务平台”（网址：https://chinanpo.mca.gov.cn/）的登记信息查询结果网页扫描件或查询截图，否则不得计分。</w:t>
            </w:r>
          </w:p>
        </w:tc>
      </w:tr>
      <w:tr>
        <w:tc>
          <w:tcPr>
            <w:tcW w:type="dxa" w:w="922"/>
            <w:gridSpan w:val="2"/>
            <w:vMerge/>
          </w:tcPr>
          <w:p/>
        </w:tc>
        <w:tc>
          <w:tcPr>
            <w:tcW w:type="dxa" w:w="2307"/>
          </w:tcPr>
          <w:p>
            <w:pPr>
              <w:pStyle w:val="null3"/>
              <w:jc w:val="left"/>
            </w:pPr>
            <w:r>
              <w:rPr/>
              <w:t>拟派技术支撑人员 (6.0分)</w:t>
            </w:r>
          </w:p>
        </w:tc>
        <w:tc>
          <w:tcPr>
            <w:tcW w:type="dxa" w:w="5076"/>
          </w:tcPr>
          <w:p>
            <w:pPr>
              <w:pStyle w:val="null3"/>
              <w:jc w:val="left"/>
            </w:pPr>
            <w:r>
              <w:rPr/>
              <w:t>投标人拟派本项目的技术支撑人员（不兼任其他岗位）： 具有有效的系统集成项目管理工程师证书，每提供1人得3分，最高得6分； 注：1、本项最高得6分。 2、须同时提供有效证书扫描件和近6个月（扣除招标公告发布当月往前顺推）任意一个月在投标人或其上级公司名义购买社会保险的证明资料并加盖公章，否则不得分。 3、如为联合体投标的，联合体各方的人员均认可。 4、上述证书须由行政主管部门或经民政部批准成立的行业协会颁发，颁发证书的机构如果为行业协会的，则还须提供该协会在“中国社会组织公共服务平台”（网址：https://chinanpo.mca.gov.cn/）的登记信息查询结果网页扫描件或查询截图，否则不得计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合同书</w:t>
      </w:r>
    </w:p>
    <w:p>
      <w:pPr>
        <w:pStyle w:val="null3"/>
        <w:jc w:val="center"/>
      </w:pPr>
      <w:r>
        <w:rPr>
          <w:sz w:val="24"/>
          <w:b/>
        </w:rPr>
        <w:t>项目编号：</w:t>
      </w:r>
      <w:r>
        <w:rPr>
          <w:b/>
          <w:u w:val="single"/>
        </w:rPr>
        <w:t xml:space="preserve"> </w:t>
      </w:r>
      <w:r>
        <w:rPr>
          <w:b/>
          <w:u w:val="single"/>
        </w:rPr>
        <w:t xml:space="preserve">   </w:t>
      </w:r>
      <w:r>
        <w:rPr>
          <w:sz w:val="24"/>
          <w:b/>
          <w:u w:val="single"/>
        </w:rPr>
        <w:t>BDGZ2024042</w:t>
      </w:r>
      <w:r>
        <w:rPr>
          <w:b/>
          <w:u w:val="single"/>
        </w:rPr>
        <w:t xml:space="preserve">   </w:t>
      </w:r>
      <w:r>
        <w:rPr>
          <w:b/>
          <w:u w:val="single"/>
        </w:rPr>
        <w:t xml:space="preserve">      </w:t>
      </w:r>
    </w:p>
    <w:p>
      <w:pPr>
        <w:pStyle w:val="null3"/>
      </w:pPr>
      <w:r>
        <w:rPr>
          <w:sz w:val="24"/>
          <w:b/>
        </w:rPr>
        <w:t>项目名称：</w:t>
      </w:r>
      <w:r>
        <w:rPr>
          <w:b/>
          <w:u w:val="single"/>
        </w:rPr>
        <w:t xml:space="preserve">  </w:t>
      </w:r>
      <w:r>
        <w:rPr>
          <w:sz w:val="24"/>
          <w:b/>
          <w:u w:val="single"/>
        </w:rPr>
        <w:t>伦教街道公共监控视频建设和运维三年规划项目</w:t>
      </w:r>
      <w:r>
        <w:rPr>
          <w:b/>
          <w:u w:val="single"/>
        </w:rPr>
        <w:t xml:space="preserve">   </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1"/>
                <w:u w:val="single"/>
              </w:rPr>
              <w:t>佛山市顺德区伦教街道综合治理办公室</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20"/>
        <w:gridCol w:w="6645"/>
      </w:tblGrid>
      <w:tr>
        <w:tc>
          <w:tcPr>
            <w:tcW w:type="dxa" w:w="1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4"/>
                <w:u w:val="single"/>
              </w:rPr>
              <w:t>伦教街道公共监控视频建设和运维三年规划项目</w:t>
            </w:r>
          </w:p>
        </w:tc>
      </w:tr>
      <w:tr>
        <w:tc>
          <w:tcPr>
            <w:tcW w:type="dxa" w:w="1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19"/>
                <w:u w:val="single"/>
              </w:rPr>
              <w:t xml:space="preserve">    </w:t>
            </w:r>
            <w:r>
              <w:rPr>
                <w:sz w:val="24"/>
                <w:u w:val="single"/>
              </w:rPr>
              <w:t>BDGZ2024042</w:t>
            </w:r>
            <w:r>
              <w:rPr>
                <w:sz w:val="19"/>
                <w:u w:val="single"/>
              </w:rPr>
              <w:t xml:space="preserve">    </w:t>
            </w:r>
            <w:r>
              <w:rPr>
                <w:sz w:val="19"/>
                <w:u w:val="single"/>
              </w:rPr>
              <w:t xml:space="preserve">                         </w:t>
            </w:r>
          </w:p>
        </w:tc>
      </w:tr>
      <w:tr>
        <w:tc>
          <w:tcPr>
            <w:tcW w:type="dxa" w:w="1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19"/>
                <w:b/>
              </w:rPr>
              <w:t xml:space="preserve">    </w:t>
            </w:r>
            <w:r>
              <w:rPr>
                <w:sz w:val="24"/>
                <w:b/>
              </w:rPr>
              <w:t>方：</w:t>
            </w:r>
          </w:p>
        </w:tc>
        <w:tc>
          <w:tcPr>
            <w:tcW w:type="dxa" w:w="66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19"/>
                <w:u w:val="single"/>
              </w:rPr>
              <w:t xml:space="preserve"> </w:t>
            </w:r>
            <w:r>
              <w:rPr>
                <w:sz w:val="24"/>
                <w:u w:val="single"/>
              </w:rPr>
              <w:t>佛山市顺德区伦教街道综合治理办公室</w:t>
            </w:r>
            <w:r>
              <w:rPr>
                <w:sz w:val="19"/>
                <w:u w:val="single"/>
              </w:rPr>
              <w:t xml:space="preserve">            </w:t>
            </w:r>
          </w:p>
        </w:tc>
      </w:tr>
      <w:tr>
        <w:tc>
          <w:tcPr>
            <w:tcW w:type="dxa" w:w="1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合同性质：</w:t>
            </w:r>
          </w:p>
        </w:tc>
        <w:tc>
          <w:tcPr>
            <w:tcW w:type="dxa" w:w="66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本合同为中小企业预留合同</w:t>
            </w:r>
            <w:r>
              <w:rPr>
                <w:sz w:val="18"/>
                <w:b/>
                <w:i/>
                <w:u w:val="single"/>
              </w:rPr>
              <w:t>（非专门面向中小企业采购的请删除此项）</w:t>
            </w:r>
          </w:p>
        </w:tc>
      </w:tr>
    </w:tbl>
    <w:p>
      <w:pPr>
        <w:pStyle w:val="null3"/>
      </w:pPr>
      <w:r>
        <w:rPr>
          <w:sz w:val="24"/>
        </w:rPr>
        <w:t>根据《中华人民共和国政府采购法》《中华人民共和国民法典》和本项目采购文件的要求，经双方协商，本着平等互利和诚实信用的原则，一致同意签订本合同如下。</w:t>
      </w:r>
    </w:p>
    <w:p>
      <w:pPr>
        <w:pStyle w:val="null3"/>
        <w:ind w:firstLine="482"/>
      </w:pPr>
      <w:r>
        <w:rPr>
          <w:sz w:val="24"/>
          <w:b/>
        </w:rPr>
        <w:t>一、项目主要内容及实现功能目标：</w:t>
      </w:r>
    </w:p>
    <w:p>
      <w:pPr>
        <w:pStyle w:val="null3"/>
        <w:ind w:firstLine="482"/>
        <w:jc w:val="left"/>
      </w:pPr>
      <w:r>
        <w:rPr>
          <w:sz w:val="24"/>
          <w:b/>
        </w:rPr>
        <w:t>（</w:t>
      </w:r>
      <w:r>
        <w:rPr>
          <w:sz w:val="24"/>
          <w:b/>
        </w:rPr>
        <w:t>一</w:t>
      </w:r>
      <w:r>
        <w:rPr>
          <w:sz w:val="24"/>
          <w:b/>
        </w:rPr>
        <w:t>）总体服务内容</w:t>
      </w:r>
    </w:p>
    <w:p>
      <w:pPr>
        <w:pStyle w:val="null3"/>
        <w:ind w:firstLine="422"/>
        <w:jc w:val="left"/>
      </w:pPr>
      <w:r>
        <w:rPr>
          <w:sz w:val="21"/>
        </w:rPr>
        <w:t>1</w:t>
      </w:r>
      <w:r>
        <w:rPr>
          <w:sz w:val="21"/>
        </w:rPr>
        <w:t>、</w:t>
      </w:r>
      <w:r>
        <w:rPr>
          <w:sz w:val="21"/>
        </w:rPr>
        <w:t>伦教街道公共监控视频建设和运维三年规划项目对伦教街道范围内的公共视频监控设备及传输网络进行维护，并提供所有设备匹配的网络链路租赁服务及优化现有光纤数量（原网络链路共</w:t>
      </w:r>
      <w:r>
        <w:rPr>
          <w:sz w:val="21"/>
        </w:rPr>
        <w:t>3189</w:t>
      </w:r>
      <w:r>
        <w:rPr>
          <w:sz w:val="21"/>
        </w:rPr>
        <w:t>条，本项目中，一类点继续采用裸纤方式接入，</w:t>
      </w:r>
      <w:r>
        <w:rPr>
          <w:sz w:val="21"/>
        </w:rPr>
        <w:t>乙方</w:t>
      </w:r>
      <w:r>
        <w:rPr>
          <w:sz w:val="21"/>
        </w:rPr>
        <w:t>需对一类的裸纤进行优化，由</w:t>
      </w:r>
      <w:r>
        <w:rPr>
          <w:sz w:val="21"/>
        </w:rPr>
        <w:t>1314</w:t>
      </w:r>
      <w:r>
        <w:rPr>
          <w:sz w:val="21"/>
        </w:rPr>
        <w:t>条光纤压缩至</w:t>
      </w:r>
      <w:r>
        <w:rPr>
          <w:sz w:val="21"/>
        </w:rPr>
        <w:t>600</w:t>
      </w:r>
      <w:r>
        <w:rPr>
          <w:sz w:val="21"/>
        </w:rPr>
        <w:t>条，二、三类点采取就近接入方式）以确保设备正常运行。</w:t>
      </w:r>
    </w:p>
    <w:p>
      <w:pPr>
        <w:pStyle w:val="null3"/>
        <w:ind w:firstLine="422"/>
        <w:jc w:val="left"/>
      </w:pPr>
      <w:r>
        <w:rPr>
          <w:sz w:val="21"/>
        </w:rPr>
        <w:t>2</w:t>
      </w:r>
      <w:r>
        <w:rPr>
          <w:sz w:val="21"/>
        </w:rPr>
        <w:t>、</w:t>
      </w:r>
      <w:r>
        <w:rPr>
          <w:sz w:val="21"/>
        </w:rPr>
        <w:t>为确保设备的正常使用，保证维修维护的及时性、统一性，现对伦教街道公共监控视频建设和运维三年规划项目进行采购，由</w:t>
      </w:r>
      <w:r>
        <w:rPr>
          <w:sz w:val="21"/>
        </w:rPr>
        <w:t>乙方</w:t>
      </w:r>
      <w:r>
        <w:rPr>
          <w:sz w:val="21"/>
        </w:rPr>
        <w:t>提供</w:t>
      </w:r>
      <w:r>
        <w:rPr>
          <w:sz w:val="21"/>
        </w:rPr>
        <w:t>网络</w:t>
      </w:r>
      <w:r>
        <w:rPr>
          <w:sz w:val="21"/>
        </w:rPr>
        <w:t>链路租赁服务并对各类公共视频监控系统维护，及时修复设备故障等服务。</w:t>
      </w:r>
    </w:p>
    <w:p>
      <w:pPr>
        <w:pStyle w:val="null3"/>
        <w:ind w:firstLine="422"/>
        <w:jc w:val="left"/>
      </w:pPr>
      <w:r>
        <w:rPr>
          <w:sz w:val="21"/>
        </w:rPr>
        <w:t>3</w:t>
      </w:r>
      <w:r>
        <w:rPr>
          <w:sz w:val="21"/>
        </w:rPr>
        <w:t>、</w:t>
      </w:r>
      <w:r>
        <w:rPr>
          <w:sz w:val="21"/>
        </w:rPr>
        <w:t>本项目维护的</w:t>
      </w:r>
      <w:r>
        <w:rPr>
          <w:sz w:val="21"/>
        </w:rPr>
        <w:t>点位数量</w:t>
      </w:r>
      <w:r>
        <w:rPr>
          <w:sz w:val="21"/>
        </w:rPr>
        <w:t>如下（以下数量为计划数量，</w:t>
      </w:r>
      <w:r>
        <w:rPr>
          <w:sz w:val="21"/>
        </w:rPr>
        <w:t>部分监控点位及部分</w:t>
      </w:r>
      <w:r>
        <w:rPr>
          <w:sz w:val="21"/>
        </w:rPr>
        <w:t>网络链路存在于服务期开始后</w:t>
      </w:r>
      <w:r>
        <w:rPr>
          <w:sz w:val="21"/>
        </w:rPr>
        <w:t>才</w:t>
      </w:r>
      <w:r>
        <w:rPr>
          <w:sz w:val="21"/>
        </w:rPr>
        <w:t>陆续</w:t>
      </w:r>
      <w:r>
        <w:rPr>
          <w:sz w:val="21"/>
        </w:rPr>
        <w:t>到期的</w:t>
      </w:r>
      <w:r>
        <w:rPr>
          <w:sz w:val="21"/>
        </w:rPr>
        <w:t>情况，需</w:t>
      </w:r>
      <w:r>
        <w:rPr>
          <w:sz w:val="21"/>
        </w:rPr>
        <w:t>按原合同履约完再纳入本项目服务范围，</w:t>
      </w:r>
      <w:r>
        <w:rPr>
          <w:sz w:val="21"/>
        </w:rPr>
        <w:t>实际维护数量按实际交付为准，结算时按实结算</w:t>
      </w:r>
      <w:r>
        <w:rPr>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512"/>
        <w:gridCol w:w="2438"/>
        <w:gridCol w:w="2816"/>
        <w:gridCol w:w="1525"/>
      </w:tblGrid>
      <w:tr>
        <w:tc>
          <w:tcPr>
            <w:tcW w:type="dxa" w:w="151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维护期</w:t>
            </w:r>
          </w:p>
        </w:tc>
        <w:tc>
          <w:tcPr>
            <w:tcW w:type="dxa" w:w="243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伦教街道高清视频监控系统（一类点）数量</w:t>
            </w:r>
          </w:p>
        </w:tc>
        <w:tc>
          <w:tcPr>
            <w:tcW w:type="dxa" w:w="281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伦教街道高清视频监控系统（三类点）数量</w:t>
            </w:r>
          </w:p>
        </w:tc>
        <w:tc>
          <w:tcPr>
            <w:tcW w:type="dxa" w:w="1525"/>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综治办监控点数量</w:t>
            </w:r>
          </w:p>
        </w:tc>
      </w:tr>
      <w:tr>
        <w:tc>
          <w:tcPr>
            <w:tcW w:type="dxa" w:w="1512"/>
            <w:vMerge/>
            <w:tcBorders>
              <w:top w:val="single" w:color="000000" w:sz="4"/>
              <w:left w:val="single" w:color="000000" w:sz="4"/>
              <w:bottom w:val="single" w:color="000000" w:sz="4"/>
              <w:right w:val="single" w:color="000000" w:sz="4"/>
            </w:tcBorders>
          </w:tcPr>
          <w:p/>
        </w:tc>
        <w:tc>
          <w:tcPr>
            <w:tcW w:type="dxa" w:w="2438"/>
            <w:vMerge/>
            <w:tcBorders>
              <w:top w:val="single" w:color="000000" w:sz="4"/>
              <w:left w:val="none" w:color="000000" w:sz="4"/>
              <w:bottom w:val="single" w:color="000000" w:sz="4"/>
              <w:right w:val="single" w:color="000000" w:sz="4"/>
            </w:tcBorders>
          </w:tcPr>
          <w:p/>
        </w:tc>
        <w:tc>
          <w:tcPr>
            <w:tcW w:type="dxa" w:w="2816"/>
            <w:vMerge/>
            <w:tcBorders>
              <w:top w:val="single" w:color="000000" w:sz="4"/>
              <w:left w:val="none" w:color="000000" w:sz="4"/>
              <w:bottom w:val="single" w:color="000000" w:sz="4"/>
              <w:right w:val="single" w:color="000000" w:sz="4"/>
            </w:tcBorders>
          </w:tcPr>
          <w:p/>
        </w:tc>
        <w:tc>
          <w:tcPr>
            <w:tcW w:type="dxa" w:w="1525"/>
            <w:vMerge/>
            <w:tcBorders>
              <w:top w:val="single" w:color="000000" w:sz="4"/>
              <w:left w:val="none" w:color="000000" w:sz="4"/>
              <w:bottom w:val="single" w:color="000000" w:sz="4"/>
              <w:right w:val="single" w:color="000000" w:sz="4"/>
            </w:tcBorders>
          </w:tcP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1年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2643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2年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2343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第</w:t>
            </w:r>
            <w:r>
              <w:rPr>
                <w:sz w:val="24"/>
              </w:rPr>
              <w:t>3年</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1961</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2043</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49</w:t>
            </w:r>
          </w:p>
        </w:tc>
      </w:tr>
      <w:tr>
        <w:tc>
          <w:tcPr>
            <w:tcW w:type="dxa" w:w="15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三年数量合计</w:t>
            </w:r>
          </w:p>
        </w:tc>
        <w:tc>
          <w:tcPr>
            <w:tcW w:type="dxa" w:w="24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5883</w:t>
            </w:r>
          </w:p>
        </w:tc>
        <w:tc>
          <w:tcPr>
            <w:tcW w:type="dxa" w:w="28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7029</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rPr>
              <w:t>147</w:t>
            </w:r>
          </w:p>
        </w:tc>
      </w:tr>
    </w:tbl>
    <w:p>
      <w:pPr>
        <w:pStyle w:val="null3"/>
        <w:ind w:firstLine="422"/>
        <w:jc w:val="left"/>
      </w:pPr>
      <w:r>
        <w:rPr>
          <w:sz w:val="21"/>
        </w:rPr>
        <w:t>4</w:t>
      </w:r>
      <w:r>
        <w:rPr>
          <w:sz w:val="21"/>
        </w:rPr>
        <w:t>、</w:t>
      </w:r>
      <w:r>
        <w:rPr>
          <w:sz w:val="21"/>
        </w:rPr>
        <w:t>具体的点位清单乙方按甲方要求签订保密协议后，由甲方提供给乙方。</w:t>
      </w:r>
    </w:p>
    <w:p>
      <w:pPr>
        <w:pStyle w:val="null3"/>
        <w:ind w:firstLine="422"/>
        <w:jc w:val="left"/>
      </w:pPr>
      <w:r>
        <w:rPr>
          <w:sz w:val="21"/>
        </w:rPr>
        <w:t>5</w:t>
      </w:r>
      <w:r>
        <w:rPr>
          <w:sz w:val="21"/>
        </w:rPr>
        <w:t>、服务期内如根据国家政策的要求，需要将本项目所涉及的服务器进行国产化改造或所涉及的设备须进行大规模更新改造的，甲方有权无条件提前解除合同并按实计算服务费，乙方对此应有足够的风险认识，愿意无条件承担有关风险并放弃一切与此相关的求偿权利。</w:t>
      </w:r>
    </w:p>
    <w:p>
      <w:pPr>
        <w:pStyle w:val="null3"/>
        <w:ind w:firstLine="482"/>
      </w:pPr>
      <w:r>
        <w:rPr>
          <w:sz w:val="24"/>
          <w:b/>
        </w:rPr>
        <w:t>（</w:t>
      </w:r>
      <w:r>
        <w:rPr>
          <w:sz w:val="24"/>
          <w:b/>
        </w:rPr>
        <w:t>二</w:t>
      </w:r>
      <w:r>
        <w:rPr>
          <w:sz w:val="24"/>
          <w:b/>
        </w:rPr>
        <w:t>）维护原则和依据</w:t>
      </w:r>
    </w:p>
    <w:p>
      <w:pPr>
        <w:pStyle w:val="null3"/>
        <w:ind w:firstLine="420"/>
        <w:jc w:val="left"/>
      </w:pPr>
      <w:r>
        <w:rPr>
          <w:sz w:val="21"/>
        </w:rPr>
        <w:t>本项目维护需求遵循技术优先、服务及时、节约成本的原则，保障所有维护的视频监控得到正常</w:t>
      </w:r>
    </w:p>
    <w:p>
      <w:pPr>
        <w:pStyle w:val="null3"/>
        <w:jc w:val="left"/>
      </w:pPr>
      <w:r>
        <w:rPr>
          <w:sz w:val="21"/>
        </w:rPr>
        <w:t>运行，并综合考虑维护、施工及操作因素，并将为今后的发展、扩建、改造等因素留有扩充的余地。</w:t>
      </w:r>
    </w:p>
    <w:p>
      <w:pPr>
        <w:pStyle w:val="null3"/>
        <w:jc w:val="left"/>
      </w:pPr>
      <w:r>
        <w:rPr>
          <w:sz w:val="21"/>
        </w:rPr>
        <w:t>相关依据如下</w:t>
      </w:r>
      <w:r>
        <w:rPr>
          <w:sz w:val="21"/>
        </w:rPr>
        <w:t>:</w:t>
      </w:r>
    </w:p>
    <w:p>
      <w:pPr>
        <w:pStyle w:val="null3"/>
        <w:jc w:val="left"/>
      </w:pPr>
      <w:r>
        <w:rPr>
          <w:sz w:val="21"/>
        </w:rPr>
        <w:t>1、</w:t>
      </w:r>
      <w:r>
        <w:rPr>
          <w:sz w:val="21"/>
        </w:rPr>
        <w:t>《安全防范视频监控联网系统信息传输、交换、控制技术要求》（</w:t>
      </w:r>
      <w:r>
        <w:rPr>
          <w:sz w:val="21"/>
        </w:rPr>
        <w:t>GB/T28181-2011）；</w:t>
      </w:r>
    </w:p>
    <w:p>
      <w:pPr>
        <w:pStyle w:val="null3"/>
        <w:jc w:val="left"/>
      </w:pPr>
      <w:r>
        <w:rPr>
          <w:sz w:val="21"/>
        </w:rPr>
        <w:t>2、</w:t>
      </w:r>
      <w:r>
        <w:rPr>
          <w:sz w:val="21"/>
        </w:rPr>
        <w:t>《安全防范监控数字视音频编解码技术要求》（</w:t>
      </w:r>
      <w:r>
        <w:rPr>
          <w:sz w:val="21"/>
        </w:rPr>
        <w:t>GB/T 25724-2010）；</w:t>
      </w:r>
    </w:p>
    <w:p>
      <w:pPr>
        <w:pStyle w:val="null3"/>
        <w:jc w:val="left"/>
      </w:pPr>
      <w:r>
        <w:rPr>
          <w:sz w:val="21"/>
        </w:rPr>
        <w:t>3、</w:t>
      </w:r>
      <w:r>
        <w:rPr>
          <w:sz w:val="21"/>
        </w:rPr>
        <w:t>《全国公安机关视频图像信息整合与共享工作任务书》；</w:t>
      </w:r>
    </w:p>
    <w:p>
      <w:pPr>
        <w:pStyle w:val="null3"/>
        <w:jc w:val="left"/>
      </w:pPr>
      <w:r>
        <w:rPr>
          <w:sz w:val="21"/>
        </w:rPr>
        <w:t>4、</w:t>
      </w:r>
      <w:r>
        <w:rPr>
          <w:sz w:val="21"/>
        </w:rPr>
        <w:t>《全国公安机关图像信息联网总体技术方案》；</w:t>
      </w:r>
    </w:p>
    <w:p>
      <w:pPr>
        <w:pStyle w:val="null3"/>
        <w:ind w:left="630"/>
        <w:jc w:val="left"/>
      </w:pPr>
      <w:r>
        <w:rPr>
          <w:sz w:val="21"/>
        </w:rPr>
        <w:t>5、</w:t>
      </w:r>
      <w:r>
        <w:rPr>
          <w:sz w:val="21"/>
        </w:rPr>
        <w:t>《省综治办省经信委关于在全省社会治安视频监控系统建设中推广应用</w:t>
      </w:r>
      <w:r>
        <w:rPr>
          <w:sz w:val="21"/>
        </w:rPr>
        <w:t>SVAC 国家标准的通知》（粤公通字[2014]23 号）；</w:t>
      </w:r>
    </w:p>
    <w:p>
      <w:pPr>
        <w:pStyle w:val="null3"/>
        <w:jc w:val="left"/>
      </w:pPr>
      <w:r>
        <w:rPr>
          <w:sz w:val="21"/>
        </w:rPr>
        <w:t>6、</w:t>
      </w:r>
      <w:r>
        <w:rPr>
          <w:sz w:val="21"/>
        </w:rPr>
        <w:t>《关于加强全省公安机关推广应用</w:t>
      </w:r>
      <w:r>
        <w:rPr>
          <w:sz w:val="21"/>
        </w:rPr>
        <w:t>SVAC 国家标准工作的通知》 （粤公通字[2014]114 号）；</w:t>
      </w:r>
    </w:p>
    <w:p>
      <w:pPr>
        <w:pStyle w:val="null3"/>
        <w:jc w:val="left"/>
      </w:pPr>
      <w:r>
        <w:rPr>
          <w:sz w:val="21"/>
        </w:rPr>
        <w:t>7、</w:t>
      </w:r>
      <w:r>
        <w:rPr>
          <w:sz w:val="21"/>
        </w:rPr>
        <w:t>《</w:t>
      </w:r>
      <w:r>
        <w:rPr>
          <w:sz w:val="21"/>
        </w:rPr>
        <w:t>&lt;安全防范监控数字视音频编解码技术要求&gt;技术指引（试行）》（粤公通字[2014]162 号）；</w:t>
      </w:r>
    </w:p>
    <w:p>
      <w:pPr>
        <w:pStyle w:val="null3"/>
        <w:jc w:val="left"/>
      </w:pPr>
      <w:r>
        <w:rPr>
          <w:sz w:val="21"/>
        </w:rPr>
        <w:t>8、</w:t>
      </w:r>
      <w:r>
        <w:rPr>
          <w:sz w:val="21"/>
        </w:rPr>
        <w:t>《安全防范工程技术规范》</w:t>
      </w:r>
      <w:r>
        <w:rPr>
          <w:sz w:val="21"/>
        </w:rPr>
        <w:t>(GB 50348-2004)；</w:t>
      </w:r>
    </w:p>
    <w:p>
      <w:pPr>
        <w:pStyle w:val="null3"/>
        <w:ind w:left="630"/>
        <w:jc w:val="left"/>
      </w:pPr>
      <w:r>
        <w:rPr>
          <w:sz w:val="21"/>
        </w:rPr>
        <w:t>9、</w:t>
      </w:r>
      <w:r>
        <w:rPr>
          <w:sz w:val="21"/>
        </w:rPr>
        <w:t>其他平安城市建设相关地方规范与标准等文件规定的内容，结合用户的监控设备实际和管理要求，以使整个维保工作系统化、规范化、档案化，使整个系统正常运行，以达到用户实际使用之要求。</w:t>
      </w:r>
    </w:p>
    <w:p>
      <w:pPr>
        <w:pStyle w:val="null3"/>
        <w:ind w:firstLine="602"/>
        <w:jc w:val="left"/>
      </w:pPr>
      <w:r>
        <w:rPr>
          <w:sz w:val="20"/>
          <w:b/>
        </w:rPr>
        <w:t>以上标准如有最新，以最新的为准。</w:t>
      </w:r>
    </w:p>
    <w:p>
      <w:pPr>
        <w:pStyle w:val="null3"/>
        <w:ind w:firstLine="482"/>
        <w:jc w:val="left"/>
      </w:pPr>
      <w:r>
        <w:rPr>
          <w:sz w:val="24"/>
          <w:b/>
        </w:rPr>
        <w:t>（三）</w:t>
      </w:r>
      <w:r>
        <w:rPr>
          <w:sz w:val="24"/>
          <w:b/>
        </w:rPr>
        <w:t>设备管理及维护要求</w:t>
      </w:r>
      <w:r>
        <w:rPr>
          <w:sz w:val="24"/>
          <w:b/>
        </w:rPr>
        <w:t xml:space="preserve">  </w:t>
      </w:r>
    </w:p>
    <w:p>
      <w:pPr>
        <w:pStyle w:val="null3"/>
        <w:ind w:firstLine="420"/>
        <w:jc w:val="left"/>
      </w:pPr>
      <w:r>
        <w:rPr>
          <w:sz w:val="21"/>
        </w:rPr>
        <w:t>1、</w:t>
      </w:r>
      <w:r>
        <w:rPr>
          <w:sz w:val="21"/>
          <w:b/>
        </w:rPr>
        <w:t>主要设备采购：</w:t>
      </w:r>
      <w:r>
        <w:rPr>
          <w:sz w:val="21"/>
        </w:rPr>
        <w:t>日常视频监控维护中，发现监控相关所需的主要设备【包括但不限于所有前端摄像机（含卡口及抓拍单元、补光单元等）、智能控制箱、主要光收发器设备、杆件、存储</w:t>
      </w:r>
      <w:r>
        <w:rPr>
          <w:sz w:val="21"/>
        </w:rPr>
        <w:t>NVR、硬盘、机房交换机设备、网络后台设备等】，因故障无法正常使用或因甲方提出更换工作需求的，由乙方参照以前采购项目的设备品牌型号参数、耗材、单价等，向甲方做出更改意见、方案和所需设备材料清单，经过甲方审批同意后，由乙方负责进行采购，更换的设备由乙方服务人员进行更换，保障甲方所有视频监控正常运行。所需费用（除服务器更换外）包含在合同价中，甲方不另外支付</w:t>
      </w:r>
      <w:r>
        <w:rPr>
          <w:sz w:val="21"/>
        </w:rPr>
        <w:t>。</w:t>
      </w:r>
    </w:p>
    <w:p>
      <w:pPr>
        <w:pStyle w:val="null3"/>
        <w:ind w:firstLine="422"/>
        <w:jc w:val="left"/>
      </w:pPr>
      <w:r>
        <w:rPr>
          <w:sz w:val="21"/>
          <w:b/>
        </w:rPr>
        <w:t>2、</w:t>
      </w:r>
      <w:r>
        <w:rPr>
          <w:sz w:val="21"/>
          <w:b/>
        </w:rPr>
        <w:t>设备维修</w:t>
      </w:r>
      <w:r>
        <w:rPr>
          <w:sz w:val="21"/>
        </w:rPr>
        <w:t>：更换的设备原则上由</w:t>
      </w:r>
      <w:r>
        <w:rPr>
          <w:sz w:val="21"/>
        </w:rPr>
        <w:t>乙方</w:t>
      </w:r>
      <w:r>
        <w:rPr>
          <w:sz w:val="21"/>
        </w:rPr>
        <w:t>的工程人员进行检测维修处理，设备寄送和维修费用由</w:t>
      </w:r>
      <w:r>
        <w:rPr>
          <w:sz w:val="21"/>
        </w:rPr>
        <w:t>乙方</w:t>
      </w:r>
      <w:r>
        <w:rPr>
          <w:sz w:val="21"/>
        </w:rPr>
        <w:t>负担，修理后可作为备用设备使用，修理费用大于产品价格且无修理价值的按报废处理。</w:t>
      </w:r>
    </w:p>
    <w:p>
      <w:pPr>
        <w:pStyle w:val="null3"/>
        <w:ind w:firstLine="420"/>
        <w:jc w:val="left"/>
      </w:pPr>
      <w:r>
        <w:rPr>
          <w:sz w:val="21"/>
        </w:rPr>
        <w:t>3、</w:t>
      </w:r>
      <w:r>
        <w:rPr>
          <w:sz w:val="21"/>
          <w:b/>
        </w:rPr>
        <w:t>设备报废</w:t>
      </w:r>
      <w:r>
        <w:rPr>
          <w:sz w:val="21"/>
        </w:rPr>
        <w:t>：经过检测及维修后确实不能修复的设备，由</w:t>
      </w:r>
      <w:r>
        <w:rPr>
          <w:sz w:val="21"/>
        </w:rPr>
        <w:t>乙方</w:t>
      </w:r>
      <w:r>
        <w:rPr>
          <w:sz w:val="21"/>
        </w:rPr>
        <w:t>造表统一移交</w:t>
      </w:r>
      <w:r>
        <w:rPr>
          <w:sz w:val="21"/>
        </w:rPr>
        <w:t>甲方</w:t>
      </w:r>
      <w:r>
        <w:rPr>
          <w:sz w:val="21"/>
        </w:rPr>
        <w:t>，经</w:t>
      </w:r>
      <w:r>
        <w:rPr>
          <w:sz w:val="21"/>
        </w:rPr>
        <w:t>甲方</w:t>
      </w:r>
      <w:r>
        <w:rPr>
          <w:sz w:val="21"/>
        </w:rPr>
        <w:t>同意后作报废处理。</w:t>
      </w:r>
    </w:p>
    <w:p>
      <w:pPr>
        <w:pStyle w:val="null3"/>
        <w:ind w:firstLine="422"/>
        <w:jc w:val="left"/>
      </w:pPr>
      <w:r>
        <w:rPr>
          <w:sz w:val="21"/>
          <w:b/>
        </w:rPr>
        <w:t>4、</w:t>
      </w:r>
      <w:r>
        <w:rPr>
          <w:sz w:val="21"/>
          <w:b/>
        </w:rPr>
        <w:t>设备故障排除</w:t>
      </w:r>
      <w:r>
        <w:rPr>
          <w:sz w:val="21"/>
        </w:rPr>
        <w:t>：维护人员需对所有的视频监控进行故障排除，故障包含有设备故障、</w:t>
      </w:r>
      <w:r>
        <w:rPr>
          <w:sz w:val="21"/>
        </w:rPr>
        <w:t>网络故障、线路故障、电源故障、后台故障、软件故障等，遇有故障，要对所有设备、线路进行检查、</w:t>
      </w:r>
      <w:r>
        <w:rPr>
          <w:sz w:val="21"/>
        </w:rPr>
        <w:t>及时排除故障，所需费用由</w:t>
      </w:r>
      <w:r>
        <w:rPr>
          <w:sz w:val="21"/>
        </w:rPr>
        <w:t>乙方</w:t>
      </w:r>
      <w:r>
        <w:rPr>
          <w:sz w:val="21"/>
        </w:rPr>
        <w:t>自行负担。</w:t>
      </w:r>
    </w:p>
    <w:p>
      <w:pPr>
        <w:pStyle w:val="null3"/>
        <w:ind w:firstLine="420"/>
        <w:jc w:val="left"/>
      </w:pPr>
      <w:r>
        <w:rPr>
          <w:sz w:val="21"/>
        </w:rPr>
        <w:t>5、</w:t>
      </w:r>
      <w:r>
        <w:rPr>
          <w:sz w:val="21"/>
          <w:b/>
        </w:rPr>
        <w:t>普通设备（或备品备件及耗材）更换</w:t>
      </w:r>
      <w:r>
        <w:rPr>
          <w:sz w:val="21"/>
        </w:rPr>
        <w:t>：</w:t>
      </w:r>
      <w:r>
        <w:rPr>
          <w:sz w:val="21"/>
        </w:rPr>
        <w:t>乙方</w:t>
      </w:r>
      <w:r>
        <w:rPr>
          <w:sz w:val="21"/>
        </w:rPr>
        <w:t>在日常维护保养中，发现属于本项目内的其他设备</w:t>
      </w:r>
      <w:r>
        <w:rPr>
          <w:sz w:val="21"/>
          <w:b/>
        </w:rPr>
        <w:t>（或备品备件及耗材）</w:t>
      </w:r>
      <w:r>
        <w:rPr>
          <w:sz w:val="21"/>
        </w:rPr>
        <w:t>（如普通交换机、水晶头、普通监控电源、光纤尾纤、施工中所需的螺丝、电工胶布、线管材、少量网线电源线等</w:t>
      </w:r>
      <w:r>
        <w:rPr>
          <w:sz w:val="21"/>
        </w:rPr>
        <w:t>,主要设备除外）损坏的，需自行根据实际情况，将故障设备修复，确实不能修复的，由</w:t>
      </w:r>
      <w:r>
        <w:rPr>
          <w:sz w:val="21"/>
        </w:rPr>
        <w:t>乙方</w:t>
      </w:r>
      <w:r>
        <w:rPr>
          <w:sz w:val="21"/>
        </w:rPr>
        <w:t>自行更换相关设备</w:t>
      </w:r>
      <w:r>
        <w:rPr>
          <w:sz w:val="21"/>
          <w:b/>
        </w:rPr>
        <w:t>（或备品备件及耗材）</w:t>
      </w:r>
      <w:r>
        <w:rPr>
          <w:sz w:val="21"/>
        </w:rPr>
        <w:t>，所需费用由</w:t>
      </w:r>
      <w:r>
        <w:rPr>
          <w:sz w:val="21"/>
        </w:rPr>
        <w:t>乙方</w:t>
      </w:r>
      <w:r>
        <w:rPr>
          <w:sz w:val="21"/>
        </w:rPr>
        <w:t>自行负担。</w:t>
      </w:r>
    </w:p>
    <w:p>
      <w:pPr>
        <w:pStyle w:val="null3"/>
        <w:ind w:firstLine="422"/>
        <w:jc w:val="left"/>
      </w:pPr>
      <w:r>
        <w:rPr>
          <w:sz w:val="21"/>
          <w:b/>
        </w:rPr>
        <w:t>6、</w:t>
      </w:r>
      <w:r>
        <w:rPr>
          <w:sz w:val="21"/>
          <w:b/>
        </w:rPr>
        <w:t>通讯线路保障</w:t>
      </w:r>
      <w:r>
        <w:rPr>
          <w:sz w:val="21"/>
        </w:rPr>
        <w:t>：本项目所指的通讯线路是指各前端设备到顺德区公安视频专网的通讯网络，包含前端设备所使用的网线、光纤等通讯线路，</w:t>
      </w:r>
      <w:r>
        <w:rPr>
          <w:sz w:val="21"/>
        </w:rPr>
        <w:t>乙方</w:t>
      </w:r>
      <w:r>
        <w:rPr>
          <w:sz w:val="21"/>
        </w:rPr>
        <w:t>应该将该通讯线路保障纳入日常维修保养服务</w:t>
      </w:r>
      <w:r>
        <w:rPr>
          <w:sz w:val="21"/>
        </w:rPr>
        <w:t>内容</w:t>
      </w:r>
      <w:r>
        <w:rPr>
          <w:sz w:val="21"/>
        </w:rPr>
        <w:t>，遇有网络不通或不畅影响视频监控正常运行时，应及时查找原因修复，所需费用由</w:t>
      </w:r>
      <w:r>
        <w:rPr>
          <w:sz w:val="21"/>
        </w:rPr>
        <w:t>乙方</w:t>
      </w:r>
      <w:r>
        <w:rPr>
          <w:sz w:val="21"/>
        </w:rPr>
        <w:t>自行负担。</w:t>
      </w:r>
    </w:p>
    <w:p>
      <w:pPr>
        <w:pStyle w:val="null3"/>
        <w:ind w:firstLine="422"/>
        <w:jc w:val="left"/>
      </w:pPr>
      <w:r>
        <w:rPr>
          <w:sz w:val="21"/>
          <w:b/>
        </w:rPr>
        <w:t>7、</w:t>
      </w:r>
      <w:r>
        <w:rPr>
          <w:sz w:val="21"/>
          <w:b/>
        </w:rPr>
        <w:t>电源线路保障</w:t>
      </w:r>
      <w:r>
        <w:rPr>
          <w:sz w:val="21"/>
        </w:rPr>
        <w:t>：本项目所指的电源线路是所有前端设备的用电情况，大部分情况是社会公共设施接入，个别情况是以租用和借用方式，</w:t>
      </w:r>
      <w:r>
        <w:rPr>
          <w:sz w:val="21"/>
        </w:rPr>
        <w:t>乙方</w:t>
      </w:r>
      <w:r>
        <w:rPr>
          <w:sz w:val="21"/>
        </w:rPr>
        <w:t>需根据实际情况，对现有的各前端设备和后台用电情况</w:t>
      </w:r>
      <w:r>
        <w:rPr>
          <w:sz w:val="21"/>
        </w:rPr>
        <w:t>进行</w:t>
      </w:r>
      <w:r>
        <w:rPr>
          <w:sz w:val="21"/>
        </w:rPr>
        <w:t>安全检查，做好防雷、防漏电等安全工作。用电接入中存在的问题，由</w:t>
      </w:r>
      <w:r>
        <w:rPr>
          <w:sz w:val="21"/>
        </w:rPr>
        <w:t>乙方</w:t>
      </w:r>
      <w:r>
        <w:rPr>
          <w:sz w:val="21"/>
        </w:rPr>
        <w:t>自行与供电公司、企事业单位、个人协商解决，所需费用由各方协商解决，如</w:t>
      </w:r>
      <w:r>
        <w:rPr>
          <w:sz w:val="21"/>
        </w:rPr>
        <w:t>乙方</w:t>
      </w:r>
      <w:r>
        <w:rPr>
          <w:sz w:val="21"/>
        </w:rPr>
        <w:t>无法解决的，需向</w:t>
      </w:r>
      <w:r>
        <w:rPr>
          <w:sz w:val="21"/>
        </w:rPr>
        <w:t>甲方</w:t>
      </w:r>
      <w:r>
        <w:rPr>
          <w:sz w:val="21"/>
        </w:rPr>
        <w:t>书面报备。</w:t>
      </w:r>
    </w:p>
    <w:p>
      <w:pPr>
        <w:pStyle w:val="null3"/>
        <w:ind w:firstLine="420"/>
        <w:jc w:val="left"/>
      </w:pPr>
      <w:r>
        <w:rPr>
          <w:sz w:val="21"/>
        </w:rPr>
        <w:t>8、</w:t>
      </w:r>
      <w:r>
        <w:rPr>
          <w:sz w:val="21"/>
          <w:b/>
        </w:rPr>
        <w:t>后台软硬件保障</w:t>
      </w:r>
      <w:r>
        <w:rPr>
          <w:sz w:val="21"/>
        </w:rPr>
        <w:t>：本项目所指的后台软硬件保障是指后台使用的储存设备（包含</w:t>
      </w:r>
      <w:r>
        <w:rPr>
          <w:sz w:val="21"/>
        </w:rPr>
        <w:t>NVR 和储存硬盘）和操作软件的保障，</w:t>
      </w:r>
      <w:r>
        <w:rPr>
          <w:sz w:val="21"/>
        </w:rPr>
        <w:t>乙方</w:t>
      </w:r>
      <w:r>
        <w:rPr>
          <w:sz w:val="21"/>
        </w:rPr>
        <w:t>要根据实际情况，及时处理好后台储存设备的正常运转，确保各监控录像正常保存</w:t>
      </w:r>
      <w:r>
        <w:rPr>
          <w:sz w:val="21"/>
        </w:rPr>
        <w:t>30 天以上（督查视频监控部分录像要求保存1年），前端各监控设备能够在顺德区公安视频专网正常使用。以及满足特征抓拍参数、完善“一机一档”（新增或更正）</w:t>
      </w:r>
    </w:p>
    <w:p>
      <w:pPr>
        <w:pStyle w:val="null3"/>
        <w:ind w:firstLine="422"/>
        <w:jc w:val="left"/>
      </w:pPr>
      <w:r>
        <w:rPr>
          <w:sz w:val="21"/>
          <w:b/>
        </w:rPr>
        <w:t>9、</w:t>
      </w:r>
      <w:r>
        <w:rPr>
          <w:sz w:val="21"/>
          <w:b/>
        </w:rPr>
        <w:t>设备清洁</w:t>
      </w:r>
      <w:r>
        <w:rPr>
          <w:sz w:val="21"/>
        </w:rPr>
        <w:t>：</w:t>
      </w:r>
      <w:r>
        <w:rPr>
          <w:sz w:val="21"/>
        </w:rPr>
        <w:t>乙方</w:t>
      </w:r>
      <w:r>
        <w:rPr>
          <w:sz w:val="21"/>
        </w:rPr>
        <w:t>需定期对所有监控设备进行清洁工作，确保本项目所有监控设备能保持良好工作环境、不被遮挡，能够清晰发挥视频监控作用。</w:t>
      </w:r>
    </w:p>
    <w:p>
      <w:pPr>
        <w:pStyle w:val="null3"/>
        <w:ind w:firstLine="420"/>
        <w:jc w:val="left"/>
      </w:pPr>
      <w:r>
        <w:rPr>
          <w:sz w:val="21"/>
        </w:rPr>
        <w:t>10、</w:t>
      </w:r>
      <w:r>
        <w:rPr>
          <w:sz w:val="21"/>
        </w:rPr>
        <w:t>本项目需每月提供维护报告</w:t>
      </w:r>
      <w:r>
        <w:rPr>
          <w:sz w:val="21"/>
        </w:rPr>
        <w:t>和维护工单</w:t>
      </w:r>
      <w:r>
        <w:rPr>
          <w:sz w:val="21"/>
        </w:rPr>
        <w:t>。</w:t>
      </w:r>
    </w:p>
    <w:p>
      <w:pPr>
        <w:pStyle w:val="null3"/>
        <w:ind w:firstLine="420"/>
        <w:jc w:val="left"/>
      </w:pPr>
      <w:r>
        <w:rPr>
          <w:sz w:val="21"/>
        </w:rPr>
        <w:t>11、合同期内，如因政策变动，维护设备数量有变动、更新替换的，具体的维护费用由双方另外友好协商。</w:t>
      </w:r>
    </w:p>
    <w:p>
      <w:pPr>
        <w:pStyle w:val="null3"/>
        <w:ind w:firstLine="482"/>
        <w:jc w:val="left"/>
      </w:pPr>
      <w:r>
        <w:rPr>
          <w:sz w:val="24"/>
          <w:b/>
        </w:rPr>
        <w:t>（</w:t>
      </w:r>
      <w:r>
        <w:rPr>
          <w:sz w:val="24"/>
          <w:b/>
        </w:rPr>
        <w:t>四</w:t>
      </w:r>
      <w:r>
        <w:rPr>
          <w:sz w:val="24"/>
          <w:b/>
        </w:rPr>
        <w:t>）网络链路租赁的要求</w:t>
      </w:r>
    </w:p>
    <w:p>
      <w:pPr>
        <w:pStyle w:val="null3"/>
        <w:ind w:firstLine="420"/>
        <w:jc w:val="left"/>
      </w:pPr>
      <w:r>
        <w:rPr>
          <w:sz w:val="21"/>
        </w:rPr>
        <w:t>1、</w:t>
      </w:r>
      <w:r>
        <w:rPr>
          <w:sz w:val="21"/>
        </w:rPr>
        <w:t>所有监控能在顺德区公安视频平台可以实时观看及查看录像。</w:t>
      </w:r>
    </w:p>
    <w:p>
      <w:pPr>
        <w:pStyle w:val="null3"/>
        <w:ind w:firstLine="420"/>
        <w:jc w:val="left"/>
      </w:pPr>
      <w:r>
        <w:rPr>
          <w:sz w:val="21"/>
        </w:rPr>
        <w:t>2、</w:t>
      </w:r>
      <w:r>
        <w:rPr>
          <w:sz w:val="21"/>
        </w:rPr>
        <w:t>一类点网络要求：</w:t>
      </w:r>
    </w:p>
    <w:p>
      <w:pPr>
        <w:pStyle w:val="null3"/>
        <w:ind w:firstLine="420"/>
        <w:jc w:val="left"/>
      </w:pPr>
      <w:r>
        <w:rPr>
          <w:sz w:val="21"/>
        </w:rPr>
        <w:t>（</w:t>
      </w:r>
      <w:r>
        <w:rPr>
          <w:sz w:val="21"/>
        </w:rPr>
        <w:t>1</w:t>
      </w:r>
      <w:r>
        <w:rPr>
          <w:sz w:val="21"/>
        </w:rPr>
        <w:t>）</w:t>
      </w:r>
      <w:r>
        <w:rPr>
          <w:sz w:val="21"/>
        </w:rPr>
        <w:t>为保证网络安全、带宽和统一管理</w:t>
      </w:r>
      <w:r>
        <w:rPr>
          <w:sz w:val="21"/>
        </w:rPr>
        <w:t>,本项目中的所有一类点必须采用专用光纤，光纤及光缆不得与社会公用网络混用，故需搭建公安视频监控专网系统，确保公安视频网络专网专用，前端监控点至监控中心的光纤线路，主要是使用光纤通信网络作为视频监控的传输子系统，汇聚点为伦教街道派出所机房。光纤所能传输的带宽需满足本项目的信号传输要求，</w:t>
      </w:r>
      <w:r>
        <w:rPr>
          <w:sz w:val="21"/>
        </w:rPr>
        <w:t>甲方</w:t>
      </w:r>
      <w:r>
        <w:rPr>
          <w:sz w:val="21"/>
        </w:rPr>
        <w:t>升级传输设备时</w:t>
      </w:r>
      <w:r>
        <w:rPr>
          <w:sz w:val="21"/>
        </w:rPr>
        <w:t>乙方</w:t>
      </w:r>
      <w:r>
        <w:rPr>
          <w:sz w:val="21"/>
        </w:rPr>
        <w:t>将同时升级满足使用需要。</w:t>
      </w:r>
    </w:p>
    <w:p>
      <w:pPr>
        <w:pStyle w:val="null3"/>
        <w:ind w:firstLine="420"/>
        <w:jc w:val="left"/>
      </w:pPr>
      <w:r>
        <w:rPr>
          <w:sz w:val="21"/>
        </w:rPr>
        <w:t>（</w:t>
      </w:r>
      <w:r>
        <w:rPr>
          <w:sz w:val="21"/>
        </w:rPr>
        <w:t>2</w:t>
      </w:r>
      <w:r>
        <w:rPr>
          <w:sz w:val="21"/>
        </w:rPr>
        <w:t>）乙方</w:t>
      </w:r>
      <w:r>
        <w:rPr>
          <w:sz w:val="21"/>
        </w:rPr>
        <w:t>为前端监控点至少提供</w:t>
      </w:r>
      <w:r>
        <w:rPr>
          <w:sz w:val="21"/>
        </w:rPr>
        <w:t>2芯</w:t>
      </w:r>
      <w:r>
        <w:rPr>
          <w:sz w:val="21"/>
        </w:rPr>
        <w:t>(含）</w:t>
      </w:r>
      <w:r>
        <w:rPr>
          <w:sz w:val="21"/>
        </w:rPr>
        <w:t>以上单模光纤给两端的光传输设备，其中</w:t>
      </w:r>
      <w:r>
        <w:rPr>
          <w:sz w:val="21"/>
        </w:rPr>
        <w:t>1芯作为主用纤芯连接监控设备，至少含另1芯作为备用纤芯用于维护抢修和应急调度使用。</w:t>
      </w:r>
    </w:p>
    <w:p>
      <w:pPr>
        <w:pStyle w:val="null3"/>
        <w:ind w:firstLine="420"/>
        <w:jc w:val="left"/>
      </w:pPr>
      <w:r>
        <w:rPr>
          <w:sz w:val="21"/>
        </w:rPr>
        <w:t>（</w:t>
      </w:r>
      <w:r>
        <w:rPr>
          <w:sz w:val="21"/>
        </w:rPr>
        <w:t>3</w:t>
      </w:r>
      <w:r>
        <w:rPr>
          <w:sz w:val="21"/>
        </w:rPr>
        <w:t>）</w:t>
      </w:r>
      <w:r>
        <w:rPr>
          <w:sz w:val="21"/>
        </w:rPr>
        <w:t>光缆器材符合</w:t>
      </w:r>
      <w:r>
        <w:rPr>
          <w:sz w:val="21"/>
        </w:rPr>
        <w:t>ITU-T G652光纤技术标准，寿命≥20年。光纤配线架（盒）符合 YD/T778-1998标准要求，结构既能单独放置于室内，也能固定安放于19英寸标准机柜内，根据光纤芯数配置尾纤和耦合器，有一定余量，光纤跳线为单模双头单芯，接口类型为FC，插入损耗≤0.3db，回波损耗≤80db。</w:t>
      </w:r>
    </w:p>
    <w:p>
      <w:pPr>
        <w:pStyle w:val="null3"/>
        <w:ind w:firstLine="420"/>
        <w:jc w:val="left"/>
      </w:pPr>
      <w:r>
        <w:rPr>
          <w:sz w:val="21"/>
        </w:rPr>
        <w:t>（</w:t>
      </w:r>
      <w:r>
        <w:rPr>
          <w:sz w:val="21"/>
        </w:rPr>
        <w:t>4</w:t>
      </w:r>
      <w:r>
        <w:rPr>
          <w:sz w:val="21"/>
        </w:rPr>
        <w:t>）</w:t>
      </w:r>
      <w:r>
        <w:rPr>
          <w:sz w:val="21"/>
        </w:rPr>
        <w:t>尾纤：提供光端机至配线架尾纤，长度</w:t>
      </w:r>
      <w:r>
        <w:rPr>
          <w:sz w:val="21"/>
        </w:rPr>
        <w:t>≥5米，插入损耗≤0.3db/对。</w:t>
      </w:r>
    </w:p>
    <w:p>
      <w:pPr>
        <w:pStyle w:val="null3"/>
        <w:ind w:firstLine="420"/>
        <w:jc w:val="left"/>
      </w:pPr>
      <w:r>
        <w:rPr>
          <w:sz w:val="21"/>
        </w:rPr>
        <w:t>（</w:t>
      </w:r>
      <w:r>
        <w:rPr>
          <w:sz w:val="21"/>
        </w:rPr>
        <w:t>5</w:t>
      </w:r>
      <w:r>
        <w:rPr>
          <w:sz w:val="21"/>
        </w:rPr>
        <w:t>）</w:t>
      </w:r>
      <w:r>
        <w:rPr>
          <w:sz w:val="21"/>
        </w:rPr>
        <w:t>光缆跳线：长度</w:t>
      </w:r>
      <w:r>
        <w:rPr>
          <w:sz w:val="21"/>
        </w:rPr>
        <w:t>≥5米，拆入损耗≤0.3db/对，重复性与互换性≤0.2db，抗拉强度≥10kg，寿命≥500次重复插拔，性能保持不变。</w:t>
      </w:r>
    </w:p>
    <w:p>
      <w:pPr>
        <w:pStyle w:val="null3"/>
        <w:ind w:firstLine="420"/>
        <w:jc w:val="left"/>
      </w:pPr>
      <w:r>
        <w:rPr>
          <w:sz w:val="21"/>
        </w:rPr>
        <w:t>（</w:t>
      </w:r>
      <w:r>
        <w:rPr>
          <w:sz w:val="21"/>
        </w:rPr>
        <w:t>6</w:t>
      </w:r>
      <w:r>
        <w:rPr>
          <w:sz w:val="21"/>
        </w:rPr>
        <w:t>）</w:t>
      </w:r>
      <w:r>
        <w:rPr>
          <w:sz w:val="21"/>
        </w:rPr>
        <w:t>光纤接头：损耗</w:t>
      </w:r>
      <w:r>
        <w:rPr>
          <w:sz w:val="21"/>
        </w:rPr>
        <w:t>≤0.08db</w:t>
      </w:r>
      <w:r>
        <w:rPr>
          <w:sz w:val="21"/>
        </w:rPr>
        <w:t>；</w:t>
      </w:r>
    </w:p>
    <w:p>
      <w:pPr>
        <w:pStyle w:val="null3"/>
        <w:ind w:firstLine="420"/>
        <w:jc w:val="left"/>
      </w:pPr>
      <w:r>
        <w:rPr>
          <w:sz w:val="21"/>
        </w:rPr>
        <w:t>（</w:t>
      </w:r>
      <w:r>
        <w:rPr>
          <w:sz w:val="21"/>
        </w:rPr>
        <w:t>7</w:t>
      </w:r>
      <w:r>
        <w:rPr>
          <w:sz w:val="21"/>
        </w:rPr>
        <w:t>）</w:t>
      </w:r>
      <w:r>
        <w:rPr>
          <w:sz w:val="21"/>
        </w:rPr>
        <w:t>光纤配线架：派出所机房内借助配线架进行尾纤与跳线的活动联结，通过光纤跳线与室内光缆机箱配接。</w:t>
      </w:r>
    </w:p>
    <w:p>
      <w:pPr>
        <w:pStyle w:val="null3"/>
        <w:ind w:firstLine="420"/>
        <w:jc w:val="left"/>
      </w:pPr>
      <w:r>
        <w:rPr>
          <w:sz w:val="21"/>
        </w:rPr>
        <w:t>（</w:t>
      </w:r>
      <w:r>
        <w:rPr>
          <w:sz w:val="21"/>
        </w:rPr>
        <w:t>8</w:t>
      </w:r>
      <w:r>
        <w:rPr>
          <w:sz w:val="21"/>
        </w:rPr>
        <w:t>）</w:t>
      </w:r>
      <w:r>
        <w:rPr>
          <w:sz w:val="21"/>
        </w:rPr>
        <w:t>性能要求</w:t>
      </w:r>
    </w:p>
    <w:p>
      <w:pPr>
        <w:pStyle w:val="null3"/>
        <w:ind w:firstLine="420"/>
        <w:jc w:val="left"/>
      </w:pPr>
      <w:r>
        <w:rPr>
          <w:sz w:val="21"/>
        </w:rPr>
        <w:t>传输网络的传输质量需符合如下要求：网络延时</w:t>
      </w:r>
      <w:r>
        <w:rPr>
          <w:sz w:val="21"/>
        </w:rPr>
        <w:t>&lt;100ms；时延抖动&lt;50ms；网络丢包率上限值为&lt;1×10-3；包误差率&lt;1×10-4。</w:t>
      </w:r>
    </w:p>
    <w:p>
      <w:pPr>
        <w:pStyle w:val="null3"/>
        <w:ind w:firstLine="420"/>
        <w:jc w:val="left"/>
      </w:pPr>
      <w:r>
        <w:rPr>
          <w:sz w:val="21"/>
        </w:rPr>
        <w:t>3、</w:t>
      </w:r>
      <w:r>
        <w:rPr>
          <w:sz w:val="21"/>
        </w:rPr>
        <w:t>其他类点网络要求：</w:t>
      </w:r>
    </w:p>
    <w:p>
      <w:pPr>
        <w:pStyle w:val="null3"/>
        <w:ind w:firstLine="420"/>
        <w:jc w:val="left"/>
      </w:pPr>
      <w:r>
        <w:rPr>
          <w:sz w:val="21"/>
        </w:rPr>
        <w:t>传输网络的传输质量需符合如下要求：网络延时</w:t>
      </w:r>
      <w:r>
        <w:rPr>
          <w:sz w:val="21"/>
        </w:rPr>
        <w:t>&lt;100ms；时延抖动&lt;50ms；网络丢包率上限值为&lt;1×10-3；包误差率&lt;1×10-4。可以在顺德区公安视频平台可以实时观看及查看录像，确保可以正常运行。</w:t>
      </w:r>
    </w:p>
    <w:p>
      <w:pPr>
        <w:pStyle w:val="null3"/>
        <w:ind w:firstLine="482"/>
        <w:jc w:val="left"/>
      </w:pPr>
      <w:r>
        <w:rPr>
          <w:sz w:val="24"/>
          <w:b/>
        </w:rPr>
        <w:t>（</w:t>
      </w:r>
      <w:r>
        <w:rPr>
          <w:sz w:val="24"/>
          <w:b/>
        </w:rPr>
        <w:t>五</w:t>
      </w:r>
      <w:r>
        <w:rPr>
          <w:sz w:val="24"/>
          <w:b/>
        </w:rPr>
        <w:t>）其他要求</w:t>
      </w:r>
    </w:p>
    <w:p>
      <w:pPr>
        <w:pStyle w:val="null3"/>
        <w:ind w:firstLine="420"/>
        <w:jc w:val="left"/>
      </w:pPr>
      <w:r>
        <w:rPr>
          <w:sz w:val="21"/>
        </w:rPr>
        <w:t>1、</w:t>
      </w:r>
      <w:r>
        <w:rPr>
          <w:sz w:val="21"/>
        </w:rPr>
        <w:t>在开展日常维护工作过程中，如出现包括但不限于市政、道路交通、水利防洪、供水供电供气管网等公共设施造成损坏的，或侵害私人物资财产的情形的，均需由</w:t>
      </w:r>
      <w:r>
        <w:rPr>
          <w:sz w:val="21"/>
        </w:rPr>
        <w:t>乙方</w:t>
      </w:r>
      <w:r>
        <w:rPr>
          <w:sz w:val="21"/>
        </w:rPr>
        <w:t>负责修复并向相关责任单位追偿。</w:t>
      </w:r>
    </w:p>
    <w:p>
      <w:pPr>
        <w:pStyle w:val="null3"/>
        <w:ind w:firstLine="420"/>
        <w:jc w:val="left"/>
      </w:pPr>
      <w:r>
        <w:rPr>
          <w:sz w:val="21"/>
        </w:rPr>
        <w:t>2、</w:t>
      </w:r>
      <w:r>
        <w:rPr>
          <w:sz w:val="21"/>
        </w:rPr>
        <w:t>本项目</w:t>
      </w:r>
      <w:r>
        <w:rPr>
          <w:sz w:val="21"/>
        </w:rPr>
        <w:t>乙方</w:t>
      </w:r>
      <w:r>
        <w:rPr>
          <w:sz w:val="21"/>
        </w:rPr>
        <w:t>需在签订合同后，正式服务期前与</w:t>
      </w:r>
      <w:r>
        <w:rPr>
          <w:sz w:val="21"/>
        </w:rPr>
        <w:t>甲方</w:t>
      </w:r>
      <w:r>
        <w:rPr>
          <w:sz w:val="21"/>
        </w:rPr>
        <w:t>核实所有的视频监控设备是否能连接到顺德区公安视频专网并正常运作，不能正常运作的设备需提供设备清单让</w:t>
      </w:r>
      <w:r>
        <w:rPr>
          <w:sz w:val="21"/>
        </w:rPr>
        <w:t>甲方</w:t>
      </w:r>
      <w:r>
        <w:rPr>
          <w:sz w:val="21"/>
        </w:rPr>
        <w:t>确认，经</w:t>
      </w:r>
      <w:r>
        <w:rPr>
          <w:sz w:val="21"/>
        </w:rPr>
        <w:t>甲方</w:t>
      </w:r>
      <w:r>
        <w:rPr>
          <w:sz w:val="21"/>
        </w:rPr>
        <w:t>确认后，</w:t>
      </w:r>
      <w:r>
        <w:rPr>
          <w:sz w:val="21"/>
        </w:rPr>
        <w:t>乙方</w:t>
      </w:r>
      <w:r>
        <w:rPr>
          <w:sz w:val="21"/>
        </w:rPr>
        <w:t>需在</w:t>
      </w:r>
      <w:r>
        <w:rPr>
          <w:sz w:val="21"/>
        </w:rPr>
        <w:t>60 日内能保证设备正常运作，否则</w:t>
      </w:r>
      <w:r>
        <w:rPr>
          <w:sz w:val="21"/>
        </w:rPr>
        <w:t>甲方</w:t>
      </w:r>
      <w:r>
        <w:rPr>
          <w:sz w:val="21"/>
        </w:rPr>
        <w:t>有权进行考核扣罚。</w:t>
      </w:r>
    </w:p>
    <w:p>
      <w:pPr>
        <w:pStyle w:val="null3"/>
        <w:ind w:firstLine="420"/>
        <w:jc w:val="left"/>
      </w:pPr>
      <w:r>
        <w:rPr>
          <w:sz w:val="21"/>
        </w:rPr>
        <w:t>3、</w:t>
      </w:r>
      <w:r>
        <w:rPr>
          <w:sz w:val="21"/>
        </w:rPr>
        <w:t>本项目维护服务主体涉及各类公共视频监控系统维护，公安视频专网监控的数据安全、操作软件的数据治理保障等，</w:t>
      </w:r>
      <w:r>
        <w:rPr>
          <w:sz w:val="21"/>
        </w:rPr>
        <w:t>乙方</w:t>
      </w:r>
      <w:r>
        <w:rPr>
          <w:sz w:val="21"/>
        </w:rPr>
        <w:t>具有数据安全管理能力的专业人员和技术团队，其中项目负责人</w:t>
      </w:r>
      <w:r>
        <w:rPr>
          <w:sz w:val="21"/>
        </w:rPr>
        <w:t>1名，驻场维护团队</w:t>
      </w:r>
      <w:r>
        <w:rPr>
          <w:sz w:val="21"/>
        </w:rPr>
        <w:t>除项目负责人外，还</w:t>
      </w:r>
      <w:r>
        <w:rPr>
          <w:sz w:val="21"/>
        </w:rPr>
        <w:t>包含技术负责人</w:t>
      </w:r>
      <w:r>
        <w:rPr>
          <w:sz w:val="21"/>
        </w:rPr>
        <w:t>1名、技术团队人员</w:t>
      </w:r>
      <w:r>
        <w:rPr>
          <w:sz w:val="21"/>
        </w:rPr>
        <w:t>6</w:t>
      </w:r>
      <w:r>
        <w:rPr>
          <w:sz w:val="21"/>
        </w:rPr>
        <w:t>名或以上，其中</w:t>
      </w:r>
      <w:r>
        <w:rPr>
          <w:sz w:val="21"/>
        </w:rPr>
        <w:t>2名需具备网络</w:t>
      </w:r>
      <w:r>
        <w:rPr>
          <w:sz w:val="21"/>
        </w:rPr>
        <w:t>专业知识</w:t>
      </w:r>
      <w:r>
        <w:rPr>
          <w:sz w:val="21"/>
        </w:rPr>
        <w:t>，项目负责人需具备网络规划设计、信息安全相关的专业能力，确保监控设备能够通过稳定、安全的网络连接到控制系统和数据中心，并负责在监控线路和设备维护项目中设置安全审计和日志管理系统，记录所有关键操作和网络活动，设计防御措施来抵御各种网络攻击；技术负责人需</w:t>
      </w:r>
      <w:r>
        <w:rPr>
          <w:sz w:val="21"/>
        </w:rPr>
        <w:t>具备</w:t>
      </w:r>
      <w:r>
        <w:rPr>
          <w:sz w:val="21"/>
        </w:rPr>
        <w:t>信息系统管理、通信专业相关的专业能力，确保监控维护计划满足实际业务需求，确保监控设备保养、网络调试、维护工作有序推进，了解监控线路和设备维护的具体需求，设计出符合客户要求的监控系统方案维护方案，并选择最优的技术和设备，确保方案可行并经济合理；技术支撑人员须具备系统集成相关的专业能力，能通过其在系统集成领域的项目管理知识和技能，为项目提供全方位的管理支持和技术整合，确保所有监控设备、网络设施、存储系统和管理平台能够无缝集成并协同工作，以保障本项目的服务质量，项目技术团队随时接受采购方核查。</w:t>
      </w:r>
    </w:p>
    <w:p>
      <w:pPr>
        <w:pStyle w:val="null3"/>
        <w:ind w:firstLine="420"/>
        <w:jc w:val="left"/>
      </w:pPr>
      <w:r>
        <w:rPr>
          <w:sz w:val="21"/>
        </w:rPr>
        <w:t>4、</w:t>
      </w:r>
      <w:r>
        <w:rPr>
          <w:sz w:val="21"/>
        </w:rPr>
        <w:t>本项目</w:t>
      </w:r>
      <w:r>
        <w:rPr>
          <w:sz w:val="21"/>
        </w:rPr>
        <w:t>乙方</w:t>
      </w:r>
      <w:r>
        <w:rPr>
          <w:sz w:val="21"/>
        </w:rPr>
        <w:t>需委派技术人员在</w:t>
      </w:r>
      <w:r>
        <w:rPr>
          <w:sz w:val="21"/>
        </w:rPr>
        <w:t>甲方</w:t>
      </w:r>
      <w:r>
        <w:rPr>
          <w:sz w:val="21"/>
        </w:rPr>
        <w:t>指定位置（伦教街道范围内）提供驻点服务。具体驻点服务及要求包含但不限于：需管理机房所有设备（包含约</w:t>
      </w:r>
      <w:r>
        <w:rPr>
          <w:sz w:val="21"/>
        </w:rPr>
        <w:t>150台服务器和存储设备）</w:t>
      </w:r>
      <w:r>
        <w:rPr>
          <w:sz w:val="21"/>
        </w:rPr>
        <w:t>；</w:t>
      </w:r>
      <w:r>
        <w:rPr>
          <w:sz w:val="21"/>
        </w:rPr>
        <w:t>管理机房，解决网络安全漏洞、设备弱口令、疑似直连私网等网络安全问题</w:t>
      </w:r>
      <w:r>
        <w:rPr>
          <w:sz w:val="21"/>
        </w:rPr>
        <w:t>；</w:t>
      </w:r>
      <w:r>
        <w:rPr>
          <w:sz w:val="21"/>
        </w:rPr>
        <w:t>需听从</w:t>
      </w:r>
      <w:r>
        <w:rPr>
          <w:sz w:val="21"/>
        </w:rPr>
        <w:t>甲方</w:t>
      </w:r>
      <w:r>
        <w:rPr>
          <w:sz w:val="21"/>
        </w:rPr>
        <w:t>（或</w:t>
      </w:r>
      <w:r>
        <w:rPr>
          <w:sz w:val="21"/>
        </w:rPr>
        <w:t>甲方</w:t>
      </w:r>
      <w:r>
        <w:rPr>
          <w:sz w:val="21"/>
        </w:rPr>
        <w:t>指定的相关部门）的工作安排，做好所有视频监控点前端、光纤网络、后台存储等相关设备和线路维修保养服务工作，确保视频监控和其他工作顺利进行</w:t>
      </w:r>
      <w:r>
        <w:rPr>
          <w:sz w:val="21"/>
        </w:rPr>
        <w:t>；</w:t>
      </w:r>
      <w:r>
        <w:rPr>
          <w:sz w:val="21"/>
        </w:rPr>
        <w:t>需提供巡检服务，每天上午巡检设备在线情况、异常情况，对有异常的设备（含但不限于前端设备、网络设备、存储设备等）及时告警修复，并提交预计修复时间。</w:t>
      </w:r>
    </w:p>
    <w:p>
      <w:pPr>
        <w:pStyle w:val="null3"/>
        <w:ind w:firstLine="420"/>
        <w:jc w:val="left"/>
      </w:pPr>
      <w:r>
        <w:rPr>
          <w:sz w:val="21"/>
        </w:rPr>
        <w:t>5、</w:t>
      </w:r>
      <w:r>
        <w:rPr>
          <w:sz w:val="21"/>
        </w:rPr>
        <w:t>乙方需</w:t>
      </w:r>
      <w:r>
        <w:rPr>
          <w:sz w:val="21"/>
        </w:rPr>
        <w:t>在服务期开始时能提供正常</w:t>
      </w:r>
      <w:r>
        <w:rPr>
          <w:sz w:val="21"/>
        </w:rPr>
        <w:t>网络链路传输服务</w:t>
      </w:r>
      <w:r>
        <w:rPr>
          <w:sz w:val="21"/>
        </w:rPr>
        <w:t>，</w:t>
      </w:r>
      <w:r>
        <w:rPr>
          <w:sz w:val="21"/>
        </w:rPr>
        <w:t>设备在线率不低于考核要求</w:t>
      </w:r>
      <w:r>
        <w:rPr>
          <w:sz w:val="21"/>
        </w:rPr>
        <w:t>。</w:t>
      </w:r>
    </w:p>
    <w:p>
      <w:pPr>
        <w:pStyle w:val="null3"/>
        <w:ind w:firstLine="482"/>
        <w:jc w:val="left"/>
      </w:pPr>
      <w:r>
        <w:rPr>
          <w:sz w:val="24"/>
          <w:b/>
        </w:rPr>
        <w:t>（</w:t>
      </w:r>
      <w:r>
        <w:rPr>
          <w:sz w:val="24"/>
          <w:b/>
        </w:rPr>
        <w:t>六</w:t>
      </w:r>
      <w:r>
        <w:rPr>
          <w:sz w:val="24"/>
          <w:b/>
        </w:rPr>
        <w:t>）人员管理要求</w:t>
      </w:r>
    </w:p>
    <w:p>
      <w:pPr>
        <w:pStyle w:val="null3"/>
        <w:ind w:firstLine="420"/>
        <w:jc w:val="left"/>
      </w:pPr>
      <w:r>
        <w:rPr>
          <w:sz w:val="21"/>
        </w:rPr>
        <w:t>1</w:t>
      </w:r>
      <w:r>
        <w:rPr>
          <w:sz w:val="21"/>
        </w:rPr>
        <w:t>、</w:t>
      </w:r>
      <w:r>
        <w:rPr>
          <w:sz w:val="21"/>
        </w:rPr>
        <w:t>在本项目实施期间，项目实施组成员必须严格按照招标文件承诺的项目人员组成，派驻本项目的工程人员，身体健康，五官端正，政审合格，思想道德品质好，纪律性强工作刻苦耐劳，</w:t>
      </w:r>
      <w:r>
        <w:rPr>
          <w:sz w:val="21"/>
        </w:rPr>
        <w:t>乙方</w:t>
      </w:r>
      <w:r>
        <w:rPr>
          <w:sz w:val="21"/>
        </w:rPr>
        <w:t>须把投入本项目的人员管理架构表及相关资料</w:t>
      </w:r>
      <w:r>
        <w:rPr>
          <w:sz w:val="21"/>
        </w:rPr>
        <w:t>(</w:t>
      </w:r>
      <w:r>
        <w:rPr>
          <w:sz w:val="21"/>
        </w:rPr>
        <w:t>含人员基本情况等</w:t>
      </w:r>
      <w:r>
        <w:rPr>
          <w:sz w:val="21"/>
        </w:rPr>
        <w:t>)</w:t>
      </w:r>
      <w:r>
        <w:rPr>
          <w:sz w:val="21"/>
        </w:rPr>
        <w:t>送</w:t>
      </w:r>
      <w:r>
        <w:rPr>
          <w:sz w:val="21"/>
        </w:rPr>
        <w:t>甲方</w:t>
      </w:r>
      <w:r>
        <w:rPr>
          <w:sz w:val="21"/>
        </w:rPr>
        <w:t>备案。服务期间原则上不得中途更换人员，由</w:t>
      </w:r>
      <w:r>
        <w:rPr>
          <w:sz w:val="21"/>
        </w:rPr>
        <w:t>甲方</w:t>
      </w:r>
      <w:r>
        <w:rPr>
          <w:sz w:val="21"/>
        </w:rPr>
        <w:t>管理部门根据实际工作要求进行统一管理和安排，开展与视频监控所有相关的工作</w:t>
      </w:r>
      <w:r>
        <w:rPr>
          <w:sz w:val="21"/>
        </w:rPr>
        <w:t>(</w:t>
      </w:r>
      <w:r>
        <w:rPr>
          <w:sz w:val="21"/>
        </w:rPr>
        <w:t>含新增、迁改、巡检、维保、设备更换、统计等相关工作</w:t>
      </w:r>
      <w:r>
        <w:rPr>
          <w:sz w:val="21"/>
        </w:rPr>
        <w:t>)</w:t>
      </w:r>
      <w:r>
        <w:rPr>
          <w:sz w:val="21"/>
        </w:rPr>
        <w:t>，项目负责人原则上不得变更，若因离职等原因需要变更项目负责人必须取得</w:t>
      </w:r>
      <w:r>
        <w:rPr>
          <w:sz w:val="21"/>
        </w:rPr>
        <w:t>甲方</w:t>
      </w:r>
      <w:r>
        <w:rPr>
          <w:sz w:val="21"/>
        </w:rPr>
        <w:t>书面同意，项目组其</w:t>
      </w:r>
      <w:r>
        <w:rPr>
          <w:sz w:val="21"/>
        </w:rPr>
        <w:t>他</w:t>
      </w:r>
      <w:r>
        <w:rPr>
          <w:sz w:val="21"/>
        </w:rPr>
        <w:t>成员变更必须取得</w:t>
      </w:r>
      <w:r>
        <w:rPr>
          <w:sz w:val="21"/>
        </w:rPr>
        <w:t>甲方</w:t>
      </w:r>
      <w:r>
        <w:rPr>
          <w:sz w:val="21"/>
        </w:rPr>
        <w:t>的书面同意。</w:t>
      </w:r>
    </w:p>
    <w:p>
      <w:pPr>
        <w:pStyle w:val="null3"/>
        <w:ind w:firstLine="420"/>
        <w:jc w:val="left"/>
      </w:pPr>
      <w:r>
        <w:rPr>
          <w:sz w:val="21"/>
        </w:rPr>
        <w:t>2</w:t>
      </w:r>
      <w:r>
        <w:rPr>
          <w:sz w:val="21"/>
        </w:rPr>
        <w:t>、</w:t>
      </w:r>
      <w:r>
        <w:rPr>
          <w:sz w:val="21"/>
        </w:rPr>
        <w:t>若派驻本项目的工程人员不能满足</w:t>
      </w:r>
      <w:r>
        <w:rPr>
          <w:sz w:val="21"/>
        </w:rPr>
        <w:t>甲方</w:t>
      </w:r>
      <w:r>
        <w:rPr>
          <w:sz w:val="21"/>
        </w:rPr>
        <w:t>的要求，</w:t>
      </w:r>
      <w:r>
        <w:rPr>
          <w:sz w:val="21"/>
        </w:rPr>
        <w:t>乙方</w:t>
      </w:r>
      <w:r>
        <w:rPr>
          <w:sz w:val="21"/>
        </w:rPr>
        <w:t>需在</w:t>
      </w:r>
      <w:r>
        <w:rPr>
          <w:sz w:val="21"/>
        </w:rPr>
        <w:t>3</w:t>
      </w:r>
      <w:r>
        <w:rPr>
          <w:sz w:val="21"/>
        </w:rPr>
        <w:t>个工作日内更换工程人员，否则</w:t>
      </w:r>
      <w:r>
        <w:rPr>
          <w:sz w:val="21"/>
        </w:rPr>
        <w:t>甲方</w:t>
      </w:r>
      <w:r>
        <w:rPr>
          <w:sz w:val="21"/>
        </w:rPr>
        <w:t>按考核要求</w:t>
      </w:r>
      <w:r>
        <w:rPr>
          <w:sz w:val="21"/>
        </w:rPr>
        <w:t>扣除</w:t>
      </w:r>
      <w:r>
        <w:rPr>
          <w:sz w:val="21"/>
        </w:rPr>
        <w:t>违约金并有权无条件解除</w:t>
      </w:r>
      <w:r>
        <w:rPr>
          <w:sz w:val="21"/>
        </w:rPr>
        <w:t>合同。</w:t>
      </w:r>
    </w:p>
    <w:p>
      <w:pPr>
        <w:pStyle w:val="null3"/>
        <w:ind w:firstLine="420"/>
        <w:jc w:val="left"/>
      </w:pPr>
      <w:r>
        <w:rPr>
          <w:sz w:val="21"/>
        </w:rPr>
        <w:t>3</w:t>
      </w:r>
      <w:r>
        <w:rPr>
          <w:sz w:val="21"/>
        </w:rPr>
        <w:t>、</w:t>
      </w:r>
      <w:r>
        <w:rPr>
          <w:sz w:val="21"/>
        </w:rPr>
        <w:t>如</w:t>
      </w:r>
      <w:r>
        <w:rPr>
          <w:sz w:val="21"/>
        </w:rPr>
        <w:t>乙方</w:t>
      </w:r>
      <w:r>
        <w:rPr>
          <w:sz w:val="21"/>
        </w:rPr>
        <w:t>未经</w:t>
      </w:r>
      <w:r>
        <w:rPr>
          <w:sz w:val="21"/>
        </w:rPr>
        <w:t>甲方</w:t>
      </w:r>
      <w:r>
        <w:rPr>
          <w:sz w:val="21"/>
        </w:rPr>
        <w:t>书面同意擅自更换项目组人员，须按</w:t>
      </w:r>
      <w:r>
        <w:rPr>
          <w:sz w:val="21"/>
        </w:rPr>
        <w:t>甲方</w:t>
      </w:r>
      <w:r>
        <w:rPr>
          <w:sz w:val="21"/>
        </w:rPr>
        <w:t>的要求对人员作出调整。</w:t>
      </w:r>
      <w:r>
        <w:rPr>
          <w:sz w:val="21"/>
        </w:rPr>
        <w:t>该违约情形出现</w:t>
      </w:r>
      <w:r>
        <w:rPr>
          <w:sz w:val="21"/>
        </w:rPr>
        <w:t>累计达</w:t>
      </w:r>
      <w:r>
        <w:rPr>
          <w:sz w:val="21"/>
        </w:rPr>
        <w:t>4</w:t>
      </w:r>
      <w:r>
        <w:rPr>
          <w:sz w:val="21"/>
        </w:rPr>
        <w:t>次后，</w:t>
      </w:r>
      <w:r>
        <w:rPr>
          <w:sz w:val="21"/>
        </w:rPr>
        <w:t>甲方</w:t>
      </w:r>
      <w:r>
        <w:rPr>
          <w:sz w:val="21"/>
        </w:rPr>
        <w:t>扣除</w:t>
      </w:r>
      <w:r>
        <w:rPr>
          <w:sz w:val="21"/>
        </w:rPr>
        <w:t>违约金并有权无条件解除</w:t>
      </w:r>
      <w:r>
        <w:rPr>
          <w:sz w:val="21"/>
        </w:rPr>
        <w:t>合同，由此引致的经济损失，</w:t>
      </w:r>
      <w:r>
        <w:rPr>
          <w:sz w:val="21"/>
        </w:rPr>
        <w:t>乙方</w:t>
      </w:r>
      <w:r>
        <w:rPr>
          <w:sz w:val="21"/>
        </w:rPr>
        <w:t>须全额赔偿，</w:t>
      </w:r>
      <w:r>
        <w:rPr>
          <w:sz w:val="21"/>
        </w:rPr>
        <w:t>甲方</w:t>
      </w:r>
      <w:r>
        <w:rPr>
          <w:sz w:val="21"/>
        </w:rPr>
        <w:t>保留追究</w:t>
      </w:r>
      <w:r>
        <w:rPr>
          <w:sz w:val="21"/>
        </w:rPr>
        <w:t>乙方</w:t>
      </w:r>
      <w:r>
        <w:rPr>
          <w:sz w:val="21"/>
        </w:rPr>
        <w:t>相关责任的权利。</w:t>
      </w:r>
    </w:p>
    <w:p>
      <w:pPr>
        <w:pStyle w:val="null3"/>
        <w:ind w:firstLine="420"/>
        <w:jc w:val="left"/>
      </w:pPr>
      <w:r>
        <w:rPr>
          <w:sz w:val="21"/>
        </w:rPr>
        <w:t>4</w:t>
      </w:r>
      <w:r>
        <w:rPr>
          <w:sz w:val="21"/>
        </w:rPr>
        <w:t>、</w:t>
      </w:r>
      <w:r>
        <w:rPr>
          <w:sz w:val="21"/>
        </w:rPr>
        <w:t>甲方</w:t>
      </w:r>
      <w:r>
        <w:rPr>
          <w:sz w:val="21"/>
        </w:rPr>
        <w:t>有权以书面形式要求</w:t>
      </w:r>
      <w:r>
        <w:rPr>
          <w:sz w:val="21"/>
        </w:rPr>
        <w:t>乙方</w:t>
      </w:r>
      <w:r>
        <w:rPr>
          <w:sz w:val="21"/>
        </w:rPr>
        <w:t>更换不能按规定履行合同的人员。</w:t>
      </w:r>
    </w:p>
    <w:p>
      <w:pPr>
        <w:pStyle w:val="null3"/>
        <w:ind w:firstLine="420"/>
        <w:jc w:val="left"/>
      </w:pPr>
      <w:r>
        <w:rPr>
          <w:sz w:val="21"/>
        </w:rPr>
        <w:t>5</w:t>
      </w:r>
      <w:r>
        <w:rPr>
          <w:sz w:val="21"/>
        </w:rPr>
        <w:t>、</w:t>
      </w:r>
      <w:r>
        <w:rPr>
          <w:sz w:val="21"/>
        </w:rPr>
        <w:t>即使是</w:t>
      </w:r>
      <w:r>
        <w:rPr>
          <w:sz w:val="21"/>
        </w:rPr>
        <w:t>甲方</w:t>
      </w:r>
      <w:r>
        <w:rPr>
          <w:sz w:val="21"/>
        </w:rPr>
        <w:t>要求或同意更换的人员，其代替人员的资质仍应得到</w:t>
      </w:r>
      <w:r>
        <w:rPr>
          <w:sz w:val="21"/>
        </w:rPr>
        <w:t>甲方</w:t>
      </w:r>
      <w:r>
        <w:rPr>
          <w:sz w:val="21"/>
        </w:rPr>
        <w:t>的认可，且其资历和经验均不低于被更换人员。由此而产生的费用由</w:t>
      </w:r>
      <w:r>
        <w:rPr>
          <w:sz w:val="21"/>
        </w:rPr>
        <w:t>乙方</w:t>
      </w:r>
      <w:r>
        <w:rPr>
          <w:sz w:val="21"/>
        </w:rPr>
        <w:t>承担。</w:t>
      </w:r>
    </w:p>
    <w:p>
      <w:pPr>
        <w:pStyle w:val="null3"/>
        <w:ind w:firstLine="420"/>
        <w:jc w:val="left"/>
      </w:pPr>
      <w:r>
        <w:rPr>
          <w:sz w:val="21"/>
        </w:rPr>
        <w:t>6</w:t>
      </w:r>
      <w:r>
        <w:rPr>
          <w:sz w:val="21"/>
        </w:rPr>
        <w:t>、</w:t>
      </w:r>
      <w:r>
        <w:rPr>
          <w:sz w:val="21"/>
        </w:rPr>
        <w:t>在项目实施过程中引起的各种工伤、安全事件和事故，由</w:t>
      </w:r>
      <w:r>
        <w:rPr>
          <w:sz w:val="21"/>
        </w:rPr>
        <w:t>乙方</w:t>
      </w:r>
      <w:r>
        <w:rPr>
          <w:sz w:val="21"/>
        </w:rPr>
        <w:t>负责。在服务期间内，</w:t>
      </w:r>
      <w:r>
        <w:rPr>
          <w:sz w:val="21"/>
        </w:rPr>
        <w:t>乙方</w:t>
      </w:r>
      <w:r>
        <w:rPr>
          <w:sz w:val="21"/>
        </w:rPr>
        <w:t>须承担项目工作人员的安全、意外责任、工伤责任和所有服务风险。</w:t>
      </w:r>
      <w:r>
        <w:rPr>
          <w:sz w:val="21"/>
        </w:rPr>
        <w:t>在服务期间内，与工作人员发生的一切劳务纠纷，由</w:t>
      </w:r>
      <w:r>
        <w:rPr>
          <w:sz w:val="21"/>
        </w:rPr>
        <w:t>乙方</w:t>
      </w:r>
      <w:r>
        <w:rPr>
          <w:sz w:val="21"/>
        </w:rPr>
        <w:t>负责。</w:t>
      </w:r>
    </w:p>
    <w:p>
      <w:pPr>
        <w:pStyle w:val="null3"/>
        <w:ind w:firstLine="420"/>
        <w:jc w:val="left"/>
      </w:pPr>
      <w:r>
        <w:rPr>
          <w:sz w:val="21"/>
        </w:rPr>
        <w:t>7</w:t>
      </w:r>
      <w:r>
        <w:rPr>
          <w:sz w:val="21"/>
        </w:rPr>
        <w:t>、</w:t>
      </w:r>
      <w:r>
        <w:rPr>
          <w:sz w:val="21"/>
        </w:rPr>
        <w:t>项目要求维护人员落实值班制度及</w:t>
      </w:r>
      <w:r>
        <w:rPr>
          <w:sz w:val="21"/>
        </w:rPr>
        <w:t>甲方</w:t>
      </w:r>
      <w:r>
        <w:rPr>
          <w:sz w:val="21"/>
        </w:rPr>
        <w:t>的应急工作，确保节假日突发情况应急处置</w:t>
      </w:r>
      <w:r>
        <w:rPr>
          <w:sz w:val="21"/>
        </w:rPr>
        <w:t>。</w:t>
      </w:r>
    </w:p>
    <w:p>
      <w:pPr>
        <w:pStyle w:val="null3"/>
        <w:ind w:firstLine="482"/>
        <w:jc w:val="left"/>
      </w:pPr>
      <w:r>
        <w:rPr>
          <w:sz w:val="24"/>
          <w:b/>
        </w:rPr>
        <w:t>（</w:t>
      </w:r>
      <w:r>
        <w:rPr>
          <w:sz w:val="24"/>
          <w:b/>
        </w:rPr>
        <w:t>七</w:t>
      </w:r>
      <w:r>
        <w:rPr>
          <w:sz w:val="24"/>
          <w:b/>
        </w:rPr>
        <w:t>）备品备件清单及配置要求</w:t>
      </w:r>
    </w:p>
    <w:p>
      <w:pPr>
        <w:pStyle w:val="null3"/>
        <w:ind w:firstLine="420"/>
        <w:jc w:val="left"/>
      </w:pPr>
      <w:r>
        <w:rPr>
          <w:sz w:val="21"/>
        </w:rPr>
        <w:t>1</w:t>
      </w:r>
      <w:r>
        <w:rPr>
          <w:sz w:val="21"/>
        </w:rPr>
        <w:t>、</w:t>
      </w:r>
      <w:r>
        <w:rPr>
          <w:sz w:val="21"/>
        </w:rPr>
        <w:t>本项目涉及的主要备品备件包含但不限于以下：</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83"/>
        <w:gridCol w:w="1994"/>
        <w:gridCol w:w="858"/>
        <w:gridCol w:w="2751"/>
        <w:gridCol w:w="883"/>
        <w:gridCol w:w="883"/>
      </w:tblGrid>
      <w:tr>
        <w:tc>
          <w:tcPr>
            <w:tcW w:type="dxa" w:w="88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序号</w:t>
            </w:r>
          </w:p>
        </w:tc>
        <w:tc>
          <w:tcPr>
            <w:tcW w:type="dxa" w:w="1994"/>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备件名称</w:t>
            </w:r>
          </w:p>
        </w:tc>
        <w:tc>
          <w:tcPr>
            <w:tcW w:type="dxa" w:w="858"/>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原有设备品牌</w:t>
            </w:r>
          </w:p>
        </w:tc>
        <w:tc>
          <w:tcPr>
            <w:tcW w:type="dxa" w:w="2751"/>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原有设备型号</w:t>
            </w:r>
            <w:r>
              <w:rPr>
                <w:sz w:val="21"/>
                <w:b/>
                <w:color w:val="000000"/>
              </w:rPr>
              <w:t>及主要技术参数</w:t>
            </w:r>
          </w:p>
        </w:tc>
        <w:tc>
          <w:tcPr>
            <w:tcW w:type="dxa" w:w="883"/>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数量</w:t>
            </w:r>
          </w:p>
        </w:tc>
        <w:tc>
          <w:tcPr>
            <w:tcW w:type="dxa" w:w="883"/>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sz w:val="21"/>
                <w:b/>
                <w:color w:val="000000"/>
              </w:rPr>
              <w:t>单位</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微卡</w:t>
            </w:r>
          </w:p>
        </w:tc>
        <w:tc>
          <w:tcPr>
            <w:tcW w:type="dxa" w:w="8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iDS-TCV900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生物特征监控设备</w:t>
            </w:r>
            <w:r>
              <w:rPr>
                <w:sz w:val="21"/>
                <w:color w:val="000000"/>
              </w:rPr>
              <w:t>1</w:t>
            </w:r>
          </w:p>
        </w:tc>
        <w:tc>
          <w:tcPr>
            <w:tcW w:type="dxa" w:w="8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DS-2CD7T2XYZUV-AGY</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生物特征监控设备</w:t>
            </w:r>
            <w:r>
              <w:rPr>
                <w:sz w:val="21"/>
                <w:color w:val="000000"/>
              </w:rPr>
              <w:t>2</w:t>
            </w:r>
          </w:p>
        </w:tc>
        <w:tc>
          <w:tcPr>
            <w:tcW w:type="dxa" w:w="8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/(i)DS-2PT9ABCDEFG-UVWS/XYZ</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高清球</w:t>
            </w:r>
          </w:p>
        </w:tc>
        <w:tc>
          <w:tcPr>
            <w:tcW w:type="dxa" w:w="8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iDS-2VS435-F840/T3</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高清监控设备</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DS-2CD504XYZUV/E2-ABCDHZ</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生物特征监控设备</w:t>
            </w:r>
            <w:r>
              <w:rPr>
                <w:sz w:val="21"/>
                <w:color w:val="000000"/>
              </w:rPr>
              <w:t>3</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Ds-DS-2CD7A47EWD-ZS</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35</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AI</w:t>
            </w:r>
            <w:r>
              <w:rPr>
                <w:sz w:val="21"/>
                <w:color w:val="000000"/>
              </w:rPr>
              <w:t>全彩摄像监控设备</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DS-2DF84ABCDE-XYZL/VWS</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电警监控设备</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DS-2CD913X-XYZ</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普通监控设备</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DS-2CD7T48DWD-XS/JM</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DS-2CD504XYZUV/E2-ABCDHZ</w:t>
            </w:r>
            <w:r>
              <w:rPr>
                <w:sz w:val="21"/>
                <w:color w:val="000000"/>
              </w:rPr>
              <w:t>（高清监控设备</w:t>
            </w:r>
            <w:r>
              <w:rPr>
                <w:sz w:val="21"/>
                <w:color w:val="000000"/>
              </w:rPr>
              <w:t>2</w:t>
            </w:r>
            <w:r>
              <w:rPr>
                <w:sz w:val="21"/>
                <w:color w:val="000000"/>
              </w:rPr>
              <w:t>）</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DS-2CD504XYZUV/E2-ABCDHZ</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三类点摄像设备监控设备</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海康</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DS-2XD224ABC-SDYX</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监控防水箱</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国优</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台</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电源线</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国优</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10000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1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PVC管</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国优</w:t>
            </w:r>
          </w:p>
        </w:tc>
        <w:tc>
          <w:tcPr>
            <w:tcW w:type="dxa" w:w="2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5000</w:t>
            </w:r>
          </w:p>
        </w:tc>
        <w:tc>
          <w:tcPr>
            <w:tcW w:type="dxa" w:w="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w:t>
            </w:r>
          </w:p>
        </w:tc>
      </w:tr>
    </w:tbl>
    <w:p>
      <w:pPr>
        <w:pStyle w:val="null3"/>
        <w:ind w:firstLine="480"/>
        <w:jc w:val="both"/>
      </w:pPr>
      <w:r>
        <w:rPr>
          <w:sz w:val="21"/>
          <w:color w:val="222222"/>
          <w:shd w:fill="FFFFFF" w:val="clear"/>
        </w:rPr>
        <w:t>备注</w:t>
      </w:r>
      <w:r>
        <w:rPr>
          <w:sz w:val="21"/>
          <w:color w:val="222222"/>
          <w:shd w:fill="FFFFFF" w:val="clear"/>
        </w:rPr>
        <w:t>:上表</w:t>
      </w:r>
      <w:r>
        <w:rPr>
          <w:sz w:val="21"/>
          <w:color w:val="222222"/>
          <w:shd w:fill="FFFFFF" w:val="clear"/>
        </w:rPr>
        <w:t>仅列出主要</w:t>
      </w:r>
      <w:r>
        <w:rPr>
          <w:sz w:val="21"/>
          <w:color w:val="222222"/>
          <w:shd w:fill="FFFFFF" w:val="clear"/>
        </w:rPr>
        <w:t>备品备件</w:t>
      </w:r>
      <w:r>
        <w:rPr>
          <w:sz w:val="21"/>
          <w:color w:val="222222"/>
          <w:shd w:fill="FFFFFF" w:val="clear"/>
        </w:rPr>
        <w:t>类型及</w:t>
      </w:r>
      <w:r>
        <w:rPr>
          <w:sz w:val="21"/>
          <w:color w:val="222222"/>
          <w:shd w:fill="FFFFFF" w:val="clear"/>
        </w:rPr>
        <w:t>数量</w:t>
      </w:r>
      <w:r>
        <w:rPr>
          <w:sz w:val="21"/>
          <w:color w:val="222222"/>
          <w:shd w:fill="FFFFFF" w:val="clear"/>
        </w:rPr>
        <w:t>，</w:t>
      </w:r>
      <w:r>
        <w:rPr>
          <w:sz w:val="21"/>
          <w:color w:val="222222"/>
          <w:shd w:fill="FFFFFF" w:val="clear"/>
        </w:rPr>
        <w:t>为中标人需为本项目配备的最低</w:t>
      </w:r>
      <w:r>
        <w:rPr>
          <w:sz w:val="21"/>
          <w:color w:val="222222"/>
          <w:shd w:fill="FFFFFF" w:val="clear"/>
        </w:rPr>
        <w:t>要求</w:t>
      </w:r>
      <w:r>
        <w:rPr>
          <w:sz w:val="21"/>
          <w:color w:val="222222"/>
          <w:shd w:fill="FFFFFF" w:val="clear"/>
        </w:rPr>
        <w:t>，</w:t>
      </w:r>
      <w:r>
        <w:rPr>
          <w:sz w:val="21"/>
          <w:color w:val="222222"/>
          <w:shd w:fill="FFFFFF" w:val="clear"/>
        </w:rPr>
        <w:t>对于合同中没有列出，但为保证本项目正常运行和维护必不可少的部件、配件等，乙方有责任给予补充，且均已包含在总价内</w:t>
      </w:r>
      <w:r>
        <w:rPr>
          <w:sz w:val="21"/>
          <w:color w:val="222222"/>
          <w:shd w:fill="FFFFFF" w:val="clear"/>
        </w:rPr>
        <w:t>，</w:t>
      </w:r>
      <w:r>
        <w:rPr>
          <w:sz w:val="21"/>
          <w:color w:val="222222"/>
          <w:shd w:fill="FFFFFF" w:val="clear"/>
        </w:rPr>
        <w:t>乙方已在报价时综合考虑该费用，</w:t>
      </w:r>
      <w:r>
        <w:rPr>
          <w:sz w:val="21"/>
          <w:color w:val="222222"/>
          <w:shd w:fill="FFFFFF" w:val="clear"/>
        </w:rPr>
        <w:t>如有发生甲方不另外支付额外费用。</w:t>
      </w:r>
    </w:p>
    <w:p>
      <w:pPr>
        <w:pStyle w:val="null3"/>
        <w:ind w:firstLine="420"/>
        <w:jc w:val="left"/>
      </w:pPr>
      <w:r>
        <w:rPr>
          <w:sz w:val="21"/>
        </w:rPr>
        <w:t>2、</w:t>
      </w:r>
      <w:r>
        <w:rPr>
          <w:sz w:val="21"/>
        </w:rPr>
        <w:t>配置要求</w:t>
      </w:r>
    </w:p>
    <w:p>
      <w:pPr>
        <w:pStyle w:val="null3"/>
        <w:ind w:firstLine="420"/>
        <w:jc w:val="left"/>
      </w:pPr>
      <w:r>
        <w:rPr>
          <w:sz w:val="21"/>
        </w:rPr>
        <w:t>（</w:t>
      </w:r>
      <w:r>
        <w:rPr>
          <w:sz w:val="21"/>
        </w:rPr>
        <w:t>1</w:t>
      </w:r>
      <w:r>
        <w:rPr>
          <w:sz w:val="21"/>
        </w:rPr>
        <w:t>）乙方所提供的备品备件须与上表中原有设备兼容；</w:t>
      </w:r>
    </w:p>
    <w:p>
      <w:pPr>
        <w:pStyle w:val="null3"/>
        <w:ind w:firstLine="420"/>
        <w:jc w:val="left"/>
      </w:pPr>
      <w:r>
        <w:rPr>
          <w:sz w:val="21"/>
        </w:rPr>
        <w:t>（</w:t>
      </w:r>
      <w:r>
        <w:rPr>
          <w:sz w:val="21"/>
        </w:rPr>
        <w:t>2</w:t>
      </w:r>
      <w:r>
        <w:rPr>
          <w:sz w:val="21"/>
        </w:rPr>
        <w:t>）所有监控设备</w:t>
      </w:r>
      <w:r>
        <w:rPr>
          <w:sz w:val="21"/>
        </w:rPr>
        <w:t>支持协议：须符合</w:t>
      </w:r>
      <w:r>
        <w:rPr>
          <w:sz w:val="21"/>
        </w:rPr>
        <w:t>GB/T28181</w:t>
      </w:r>
      <w:r>
        <w:rPr>
          <w:sz w:val="21"/>
        </w:rPr>
        <w:t>、</w:t>
      </w:r>
      <w:r>
        <w:rPr>
          <w:sz w:val="21"/>
        </w:rPr>
        <w:t>GB 35114</w:t>
      </w:r>
      <w:r>
        <w:rPr>
          <w:sz w:val="21"/>
        </w:rPr>
        <w:t>（</w:t>
      </w:r>
      <w:r>
        <w:rPr>
          <w:sz w:val="21"/>
        </w:rPr>
        <w:t>A</w:t>
      </w:r>
      <w:r>
        <w:rPr>
          <w:sz w:val="21"/>
        </w:rPr>
        <w:t>级以上）标准。</w:t>
      </w:r>
    </w:p>
    <w:p>
      <w:pPr>
        <w:pStyle w:val="null3"/>
        <w:ind w:firstLine="482"/>
        <w:jc w:val="left"/>
      </w:pPr>
      <w:r>
        <w:rPr>
          <w:sz w:val="24"/>
          <w:b/>
        </w:rPr>
        <w:t>（</w:t>
      </w:r>
      <w:r>
        <w:rPr>
          <w:sz w:val="24"/>
          <w:b/>
        </w:rPr>
        <w:t>八</w:t>
      </w:r>
      <w:r>
        <w:rPr>
          <w:sz w:val="24"/>
          <w:b/>
        </w:rPr>
        <w:t>）维保时间要求</w:t>
      </w:r>
    </w:p>
    <w:p>
      <w:pPr>
        <w:pStyle w:val="null3"/>
        <w:ind w:firstLine="420"/>
        <w:jc w:val="left"/>
      </w:pPr>
      <w:r>
        <w:rPr>
          <w:sz w:val="21"/>
        </w:rPr>
        <w:t>乙方</w:t>
      </w:r>
      <w:r>
        <w:rPr>
          <w:sz w:val="21"/>
        </w:rPr>
        <w:t>维修响应速度：本项目服务人员根据设备故障情况安排相关工作，及时提供故障报修服务，提供</w:t>
      </w:r>
      <w:r>
        <w:rPr>
          <w:sz w:val="21"/>
        </w:rPr>
        <w:t>7×24 小时故障受理服务，故障响应时间为2小时内。故障解决要求时间：</w:t>
      </w:r>
    </w:p>
    <w:p>
      <w:pPr>
        <w:pStyle w:val="null3"/>
        <w:ind w:firstLine="420"/>
        <w:jc w:val="left"/>
      </w:pPr>
      <w:r>
        <w:rPr>
          <w:sz w:val="21"/>
        </w:rPr>
        <w:t>工作时间（</w:t>
      </w:r>
      <w:r>
        <w:rPr>
          <w:sz w:val="21"/>
        </w:rPr>
        <w:t>8:00-18:00）一类点需4小时内解决故障、其他点位（一类点除外）需24小时内解决故障（超过前述时间仍未解决的，如突发情况</w:t>
      </w:r>
      <w:r>
        <w:rPr>
          <w:sz w:val="21"/>
        </w:rPr>
        <w:t>乙方</w:t>
      </w:r>
      <w:r>
        <w:rPr>
          <w:sz w:val="21"/>
        </w:rPr>
        <w:t>可向</w:t>
      </w:r>
      <w:r>
        <w:rPr>
          <w:sz w:val="21"/>
        </w:rPr>
        <w:t>甲方</w:t>
      </w:r>
      <w:r>
        <w:rPr>
          <w:sz w:val="21"/>
        </w:rPr>
        <w:t>书面提出，经</w:t>
      </w:r>
      <w:r>
        <w:rPr>
          <w:sz w:val="21"/>
        </w:rPr>
        <w:t>甲方</w:t>
      </w:r>
      <w:r>
        <w:rPr>
          <w:sz w:val="21"/>
        </w:rPr>
        <w:t>确认后可延迟至</w:t>
      </w:r>
      <w:r>
        <w:rPr>
          <w:sz w:val="21"/>
        </w:rPr>
        <w:t>48小时内解除故障）；</w:t>
      </w:r>
    </w:p>
    <w:p>
      <w:pPr>
        <w:pStyle w:val="null3"/>
        <w:ind w:firstLine="420"/>
        <w:jc w:val="left"/>
      </w:pPr>
      <w:r>
        <w:rPr>
          <w:sz w:val="21"/>
        </w:rPr>
        <w:t>非工作时间及节假日一类点需</w:t>
      </w:r>
      <w:r>
        <w:rPr>
          <w:sz w:val="21"/>
        </w:rPr>
        <w:t>2</w:t>
      </w:r>
      <w:r>
        <w:rPr>
          <w:sz w:val="21"/>
        </w:rPr>
        <w:t>4</w:t>
      </w:r>
      <w:r>
        <w:rPr>
          <w:sz w:val="21"/>
        </w:rPr>
        <w:t>小时内解决故障、其他点位（一类点除外）需</w:t>
      </w:r>
      <w:r>
        <w:rPr>
          <w:sz w:val="21"/>
        </w:rPr>
        <w:t>4</w:t>
      </w:r>
      <w:r>
        <w:rPr>
          <w:sz w:val="21"/>
        </w:rPr>
        <w:t>8</w:t>
      </w:r>
      <w:r>
        <w:rPr>
          <w:sz w:val="21"/>
        </w:rPr>
        <w:t>小时内解决故障，如遇特殊情况出现超过前述时间要求仍未能解决的，</w:t>
      </w:r>
      <w:r>
        <w:rPr>
          <w:sz w:val="21"/>
        </w:rPr>
        <w:t>乙方</w:t>
      </w:r>
      <w:r>
        <w:rPr>
          <w:sz w:val="21"/>
        </w:rPr>
        <w:t>必须</w:t>
      </w:r>
      <w:r>
        <w:rPr>
          <w:sz w:val="21"/>
        </w:rPr>
        <w:t>先向甲方报备，并</w:t>
      </w:r>
      <w:r>
        <w:rPr>
          <w:sz w:val="21"/>
        </w:rPr>
        <w:t>提供</w:t>
      </w:r>
      <w:r>
        <w:rPr>
          <w:sz w:val="21"/>
        </w:rPr>
        <w:t>相应</w:t>
      </w:r>
      <w:r>
        <w:rPr>
          <w:sz w:val="21"/>
        </w:rPr>
        <w:t>应急措施，以确保设备、系统的正常工作，所产生的费用包含在合同价中。</w:t>
      </w:r>
    </w:p>
    <w:p>
      <w:pPr>
        <w:pStyle w:val="null3"/>
        <w:ind w:firstLine="420"/>
        <w:jc w:val="left"/>
      </w:pPr>
      <w:r>
        <w:rPr>
          <w:sz w:val="21"/>
        </w:rPr>
        <w:t>维护时效扣罚标准：未按上述时间要求内解决故障的，结算时按</w:t>
      </w:r>
      <w:r>
        <w:rPr>
          <w:sz w:val="21"/>
        </w:rPr>
        <w:t>30元/日/点位扣罚，直至修复为止。</w:t>
      </w:r>
    </w:p>
    <w:p>
      <w:pPr>
        <w:pStyle w:val="null3"/>
        <w:ind w:firstLine="482"/>
        <w:jc w:val="left"/>
      </w:pPr>
      <w:r>
        <w:rPr>
          <w:sz w:val="24"/>
          <w:b/>
        </w:rPr>
        <w:t>（</w:t>
      </w:r>
      <w:r>
        <w:rPr>
          <w:sz w:val="24"/>
          <w:b/>
        </w:rPr>
        <w:t>九</w:t>
      </w:r>
      <w:r>
        <w:rPr>
          <w:sz w:val="24"/>
          <w:b/>
        </w:rPr>
        <w:t>）</w:t>
      </w:r>
      <w:r>
        <w:rPr>
          <w:sz w:val="24"/>
          <w:b/>
        </w:rPr>
        <w:t>考核</w:t>
      </w:r>
      <w:r>
        <w:rPr>
          <w:sz w:val="24"/>
          <w:b/>
        </w:rPr>
        <w:t>要求</w:t>
      </w:r>
    </w:p>
    <w:p>
      <w:pPr>
        <w:pStyle w:val="null3"/>
        <w:ind w:firstLine="420"/>
        <w:jc w:val="left"/>
      </w:pPr>
      <w:r>
        <w:rPr>
          <w:sz w:val="21"/>
        </w:rPr>
        <w:t>1、</w:t>
      </w:r>
      <w:r>
        <w:rPr>
          <w:sz w:val="21"/>
        </w:rPr>
        <w:t>本项目按月度考核，考核标准如下：</w:t>
      </w:r>
    </w:p>
    <w:p>
      <w:pPr>
        <w:pStyle w:val="null3"/>
        <w:ind w:firstLine="420"/>
        <w:jc w:val="left"/>
      </w:pPr>
      <w:r>
        <w:rPr>
          <w:sz w:val="21"/>
        </w:rPr>
        <w:t>（</w:t>
      </w:r>
      <w:r>
        <w:rPr>
          <w:sz w:val="21"/>
        </w:rPr>
        <w:t>1</w:t>
      </w:r>
      <w:r>
        <w:rPr>
          <w:sz w:val="21"/>
        </w:rPr>
        <w:t>）</w:t>
      </w:r>
      <w:r>
        <w:rPr>
          <w:sz w:val="21"/>
        </w:rPr>
        <w:t>正常在线率考核标准：中标人服务期内每个月的一类点公共视频监控摄像头在线率达到</w:t>
      </w:r>
      <w:r>
        <w:rPr>
          <w:sz w:val="21"/>
        </w:rPr>
        <w:t>95%或以上，三类点及综治办监控点公共视频监控摄像头在线率达到90%或以上，</w:t>
      </w:r>
    </w:p>
    <w:p>
      <w:pPr>
        <w:pStyle w:val="null3"/>
        <w:ind w:firstLine="420"/>
        <w:jc w:val="left"/>
      </w:pPr>
      <w:r>
        <w:rPr>
          <w:sz w:val="21"/>
        </w:rPr>
        <w:t>缓冲期在线率考核标准：中标人服务期内每个月的一类点公共视频监控摄像头在线率达到</w:t>
      </w:r>
      <w:r>
        <w:rPr>
          <w:sz w:val="21"/>
        </w:rPr>
        <w:t>90%或以上，三类点及综治办监控点公共视频监控摄像头在线率达到70%或以上，</w:t>
      </w:r>
    </w:p>
    <w:p>
      <w:pPr>
        <w:pStyle w:val="null3"/>
        <w:ind w:firstLine="420"/>
        <w:jc w:val="left"/>
      </w:pPr>
      <w:r>
        <w:rPr>
          <w:sz w:val="21"/>
        </w:rPr>
        <w:t>若低于前述标准的，采购人按以下计算方式进行扣罚：每月各种类型点位（一类点、三类点和综治办监控点）数量</w:t>
      </w:r>
      <w:r>
        <w:rPr>
          <w:sz w:val="21"/>
        </w:rPr>
        <w:t>×各种类型监控点的每月综合运维费中标综合单价*（100%-当月的公共视频监控摄像头在线率）；</w:t>
      </w:r>
    </w:p>
    <w:p>
      <w:pPr>
        <w:pStyle w:val="null3"/>
        <w:ind w:firstLine="420"/>
        <w:jc w:val="left"/>
      </w:pPr>
      <w:r>
        <w:rPr>
          <w:sz w:val="21"/>
        </w:rPr>
        <w:t>在线率计算方法如下</w:t>
      </w:r>
      <w:r>
        <w:rPr>
          <w:sz w:val="21"/>
        </w:rPr>
        <w:t>:</w:t>
      </w:r>
    </w:p>
    <w:p>
      <w:pPr>
        <w:pStyle w:val="null3"/>
        <w:ind w:firstLine="420"/>
        <w:jc w:val="left"/>
      </w:pPr>
      <w:r>
        <w:rPr>
          <w:sz w:val="21"/>
        </w:rPr>
        <w:t>在线率：在线</w:t>
      </w:r>
      <w:r>
        <w:rPr>
          <w:sz w:val="21"/>
        </w:rPr>
        <w:t>(正常)摄像头数/统计范围摄像头数x100%;</w:t>
      </w:r>
    </w:p>
    <w:p>
      <w:pPr>
        <w:pStyle w:val="null3"/>
        <w:ind w:firstLine="420"/>
        <w:jc w:val="left"/>
      </w:pPr>
      <w:r>
        <w:rPr>
          <w:sz w:val="21"/>
        </w:rPr>
        <w:t>2、延时率考核：基于设备在线的基础上，网络延时要求小于100ms；48小时内未能解决故障的，结算时按30元/日/点位扣罚，直至修复为止。</w:t>
      </w:r>
    </w:p>
    <w:p>
      <w:pPr>
        <w:pStyle w:val="null3"/>
        <w:ind w:firstLine="420"/>
        <w:jc w:val="left"/>
      </w:pPr>
      <w:r>
        <w:rPr>
          <w:sz w:val="21"/>
        </w:rPr>
        <w:t>（</w:t>
      </w:r>
      <w:r>
        <w:rPr>
          <w:sz w:val="21"/>
        </w:rPr>
        <w:t>2</w:t>
      </w:r>
      <w:r>
        <w:rPr>
          <w:sz w:val="21"/>
        </w:rPr>
        <w:t>）</w:t>
      </w:r>
      <w:r>
        <w:rPr>
          <w:sz w:val="21"/>
        </w:rPr>
        <w:t>延时率考核：基于设备在线的基础上，网络延时要求小于</w:t>
      </w:r>
      <w:r>
        <w:rPr>
          <w:sz w:val="21"/>
        </w:rPr>
        <w:t>100ms；48小时内未能解决故障的，结算时按30元/日/点位扣罚，直至修复为止。</w:t>
      </w:r>
    </w:p>
    <w:p>
      <w:pPr>
        <w:pStyle w:val="null3"/>
        <w:ind w:firstLine="420"/>
        <w:jc w:val="left"/>
      </w:pPr>
      <w:r>
        <w:rPr>
          <w:sz w:val="21"/>
        </w:rPr>
        <w:t>（</w:t>
      </w:r>
      <w:r>
        <w:rPr>
          <w:sz w:val="21"/>
        </w:rPr>
        <w:t>3</w:t>
      </w:r>
      <w:r>
        <w:rPr>
          <w:sz w:val="21"/>
        </w:rPr>
        <w:t>）</w:t>
      </w:r>
      <w:r>
        <w:rPr>
          <w:sz w:val="21"/>
        </w:rPr>
        <w:t>维护时效考核：未按维保时间要求解决故障的，结算时按</w:t>
      </w:r>
      <w:r>
        <w:rPr>
          <w:sz w:val="21"/>
        </w:rPr>
        <w:t>30元/日/点位扣罚，直至修复为止。</w:t>
      </w:r>
    </w:p>
    <w:p>
      <w:pPr>
        <w:pStyle w:val="null3"/>
        <w:ind w:firstLine="420"/>
        <w:jc w:val="left"/>
      </w:pPr>
      <w:r>
        <w:rPr>
          <w:sz w:val="21"/>
        </w:rPr>
        <w:t>2、</w:t>
      </w:r>
      <w:r>
        <w:rPr>
          <w:sz w:val="21"/>
        </w:rPr>
        <w:t>由于本项目维修保养服务有一定时效性，</w:t>
      </w:r>
      <w:r>
        <w:rPr>
          <w:sz w:val="21"/>
        </w:rPr>
        <w:t>甲方</w:t>
      </w:r>
      <w:r>
        <w:rPr>
          <w:sz w:val="21"/>
        </w:rPr>
        <w:t>将根据最新要求，采用类似微信群等有效方式对故障受理、响应、修复等过程进行随时监督。</w:t>
      </w:r>
    </w:p>
    <w:p>
      <w:pPr>
        <w:pStyle w:val="null3"/>
        <w:ind w:firstLine="420"/>
        <w:jc w:val="left"/>
      </w:pPr>
      <w:r>
        <w:rPr>
          <w:sz w:val="21"/>
        </w:rPr>
        <w:t>3、</w:t>
      </w:r>
      <w:r>
        <w:rPr>
          <w:sz w:val="21"/>
        </w:rPr>
        <w:t>属于城市建设、市政迁改、片区维护停电等原因造成视频监控停用，</w:t>
      </w:r>
      <w:r>
        <w:rPr>
          <w:sz w:val="21"/>
        </w:rPr>
        <w:t>乙方</w:t>
      </w:r>
      <w:r>
        <w:rPr>
          <w:sz w:val="21"/>
        </w:rPr>
        <w:t>经</w:t>
      </w:r>
      <w:r>
        <w:rPr>
          <w:sz w:val="21"/>
        </w:rPr>
        <w:t>甲方</w:t>
      </w:r>
      <w:r>
        <w:rPr>
          <w:sz w:val="21"/>
        </w:rPr>
        <w:t>同意，将受影响监控暂时迁往附近安装使用（如出现前述情况须进行迁改的，本项目维护点位数</w:t>
      </w:r>
      <w:r>
        <w:rPr>
          <w:sz w:val="21"/>
        </w:rPr>
        <w:t>5%以内的迁改所产生的费用已包含在合同价内，</w:t>
      </w:r>
      <w:r>
        <w:rPr>
          <w:sz w:val="21"/>
        </w:rPr>
        <w:t>甲方</w:t>
      </w:r>
      <w:r>
        <w:rPr>
          <w:sz w:val="21"/>
        </w:rPr>
        <w:t>不再另行支付）。属于城市建设、市政迁改、管线迁改等特殊原因不能在</w:t>
      </w:r>
      <w:r>
        <w:rPr>
          <w:sz w:val="21"/>
        </w:rPr>
        <w:t>72 小时修复的，需提交统一格式的《顺德区公安视频专网监控故障停用申请表》（见</w:t>
      </w:r>
      <w:r>
        <w:rPr>
          <w:sz w:val="21"/>
        </w:rPr>
        <w:t>附件</w:t>
      </w:r>
      <w:r>
        <w:rPr>
          <w:sz w:val="21"/>
        </w:rPr>
        <w:t>），经过</w:t>
      </w:r>
      <w:r>
        <w:rPr>
          <w:sz w:val="21"/>
        </w:rPr>
        <w:t>甲方</w:t>
      </w:r>
      <w:r>
        <w:rPr>
          <w:sz w:val="21"/>
        </w:rPr>
        <w:t>审批同意后按</w:t>
      </w:r>
      <w:r>
        <w:rPr>
          <w:sz w:val="21"/>
        </w:rPr>
        <w:t>10元/日/点位扣减该监控点位的服务费，以此类推，直至修复</w:t>
      </w:r>
      <w:r>
        <w:rPr>
          <w:sz w:val="21"/>
        </w:rPr>
        <w:t>为止</w:t>
      </w:r>
      <w:r>
        <w:rPr>
          <w:sz w:val="21"/>
        </w:rPr>
        <w:t>。</w:t>
      </w:r>
    </w:p>
    <w:p>
      <w:pPr>
        <w:pStyle w:val="null3"/>
        <w:ind w:firstLine="420"/>
        <w:jc w:val="left"/>
      </w:pPr>
      <w:r>
        <w:rPr>
          <w:sz w:val="21"/>
        </w:rPr>
        <w:t>4、</w:t>
      </w:r>
      <w:r>
        <w:rPr>
          <w:sz w:val="21"/>
        </w:rPr>
        <w:t>属于交通事故、人为破坏等其他意外原因造成监控停用，由</w:t>
      </w:r>
      <w:r>
        <w:rPr>
          <w:sz w:val="21"/>
        </w:rPr>
        <w:t>乙方</w:t>
      </w:r>
      <w:r>
        <w:rPr>
          <w:sz w:val="21"/>
        </w:rPr>
        <w:t>报案处理，向责任车辆和责任人员追讨所受的经济赔偿，无法追讨的由</w:t>
      </w:r>
      <w:r>
        <w:rPr>
          <w:sz w:val="21"/>
        </w:rPr>
        <w:t>乙方</w:t>
      </w:r>
      <w:r>
        <w:rPr>
          <w:sz w:val="21"/>
        </w:rPr>
        <w:t>出资修复，此情况也纳入正常考核范畴。</w:t>
      </w:r>
    </w:p>
    <w:p>
      <w:pPr>
        <w:pStyle w:val="null3"/>
        <w:ind w:firstLine="420"/>
        <w:jc w:val="left"/>
      </w:pPr>
      <w:r>
        <w:rPr>
          <w:sz w:val="21"/>
        </w:rPr>
        <w:t>5、</w:t>
      </w:r>
      <w:r>
        <w:rPr>
          <w:sz w:val="21"/>
        </w:rPr>
        <w:t>服务期开始后</w:t>
      </w:r>
      <w:r>
        <w:rPr>
          <w:sz w:val="21"/>
        </w:rPr>
        <w:t>前</w:t>
      </w:r>
      <w:r>
        <w:rPr>
          <w:sz w:val="21"/>
        </w:rPr>
        <w:t>2个月</w:t>
      </w:r>
      <w:r>
        <w:rPr>
          <w:sz w:val="21"/>
        </w:rPr>
        <w:t>为交接缓冲期，缓冲期后在线率按</w:t>
      </w:r>
      <w:r>
        <w:rPr>
          <w:sz w:val="21"/>
        </w:rPr>
        <w:t>“正常在线率考核标准”进行考核，</w:t>
      </w:r>
      <w:r>
        <w:rPr>
          <w:sz w:val="21"/>
        </w:rPr>
        <w:t>缓冲期后</w:t>
      </w:r>
      <w:r>
        <w:rPr>
          <w:sz w:val="21"/>
        </w:rPr>
        <w:t>3个月未达到“正常在线率考核标准”</w:t>
      </w:r>
      <w:r>
        <w:rPr>
          <w:sz w:val="21"/>
        </w:rPr>
        <w:t>考核</w:t>
      </w:r>
      <w:r>
        <w:rPr>
          <w:sz w:val="21"/>
        </w:rPr>
        <w:t>要求的或服务期内连续</w:t>
      </w:r>
      <w:r>
        <w:rPr>
          <w:sz w:val="21"/>
        </w:rPr>
        <w:t>3个月未达到“正常在线率考核标准”考核要求的，</w:t>
      </w:r>
      <w:r>
        <w:rPr>
          <w:sz w:val="21"/>
        </w:rPr>
        <w:t>甲方</w:t>
      </w:r>
      <w:r>
        <w:rPr>
          <w:sz w:val="21"/>
        </w:rPr>
        <w:t>有权无条件解除合同，一切法律责任由</w:t>
      </w:r>
      <w:r>
        <w:rPr>
          <w:sz w:val="21"/>
        </w:rPr>
        <w:t>乙方</w:t>
      </w:r>
      <w:r>
        <w:rPr>
          <w:sz w:val="21"/>
        </w:rPr>
        <w:t>承担。</w:t>
      </w:r>
    </w:p>
    <w:p>
      <w:pPr>
        <w:pStyle w:val="null3"/>
        <w:ind w:firstLine="420"/>
        <w:jc w:val="left"/>
      </w:pPr>
      <w:r>
        <w:rPr>
          <w:sz w:val="21"/>
        </w:rPr>
        <w:t>6、乙方</w:t>
      </w:r>
      <w:r>
        <w:rPr>
          <w:sz w:val="21"/>
        </w:rPr>
        <w:t>在服务期开始后</w:t>
      </w:r>
      <w:r>
        <w:rPr>
          <w:sz w:val="21"/>
        </w:rPr>
        <w:t>3个月内提供点位经纬度信息，并形成台账，后续需定期更新监控点经纬度，保证其准确率。每年至少提供一次点位经纬度信息台账。</w:t>
      </w:r>
    </w:p>
    <w:p>
      <w:pPr>
        <w:pStyle w:val="null3"/>
        <w:ind w:firstLine="420"/>
        <w:jc w:val="left"/>
      </w:pPr>
      <w:r>
        <w:rPr>
          <w:sz w:val="21"/>
        </w:rPr>
        <w:t>7、</w:t>
      </w:r>
      <w:r>
        <w:rPr>
          <w:sz w:val="21"/>
        </w:rPr>
        <w:t>线路优化部分：</w:t>
      </w:r>
      <w:r>
        <w:rPr>
          <w:sz w:val="21"/>
        </w:rPr>
        <w:t>乙方</w:t>
      </w:r>
      <w:r>
        <w:rPr>
          <w:sz w:val="21"/>
        </w:rPr>
        <w:t>需在服务期第一年末完成不少于优化工作量</w:t>
      </w:r>
      <w:r>
        <w:rPr>
          <w:sz w:val="21"/>
        </w:rPr>
        <w:t>40%，第二年末累计完成优化工作量不少于70%，服务期结束前完成优化工作量100%。在线路优化期间需能提供正常网络链路传输服务，设备在线率不低于考核要求。如当年未能完成上述优化工作量的，当年度</w:t>
      </w:r>
      <w:r>
        <w:rPr>
          <w:sz w:val="21"/>
        </w:rPr>
        <w:t>乙方</w:t>
      </w:r>
      <w:r>
        <w:rPr>
          <w:sz w:val="21"/>
        </w:rPr>
        <w:t>须需向</w:t>
      </w:r>
      <w:r>
        <w:rPr>
          <w:sz w:val="21"/>
        </w:rPr>
        <w:t>甲方</w:t>
      </w:r>
      <w:r>
        <w:rPr>
          <w:sz w:val="21"/>
        </w:rPr>
        <w:t>支付</w:t>
      </w:r>
      <w:r>
        <w:rPr>
          <w:sz w:val="21"/>
        </w:rPr>
        <w:t>5万</w:t>
      </w:r>
      <w:r>
        <w:rPr>
          <w:sz w:val="21"/>
        </w:rPr>
        <w:t>元违约金，违约金（如有）直接在每个服务周年的最后一个结算周期中在结算款中扣除。</w:t>
      </w:r>
    </w:p>
    <w:p>
      <w:pPr>
        <w:pStyle w:val="null3"/>
        <w:ind w:firstLine="420"/>
        <w:jc w:val="left"/>
      </w:pPr>
      <w:r>
        <w:rPr>
          <w:sz w:val="21"/>
        </w:rPr>
        <w:t>8、</w:t>
      </w:r>
      <w:r>
        <w:rPr>
          <w:sz w:val="21"/>
        </w:rPr>
        <w:t>人员考核：</w:t>
      </w:r>
      <w:r>
        <w:rPr>
          <w:sz w:val="21"/>
        </w:rPr>
        <w:t>乙方</w:t>
      </w:r>
      <w:r>
        <w:rPr>
          <w:sz w:val="21"/>
        </w:rPr>
        <w:t>违反</w:t>
      </w:r>
      <w:r>
        <w:rPr>
          <w:sz w:val="21"/>
        </w:rPr>
        <w:t>“人员管理要求”的条款，</w:t>
      </w:r>
      <w:r>
        <w:rPr>
          <w:sz w:val="21"/>
        </w:rPr>
        <w:t>甲方</w:t>
      </w:r>
      <w:r>
        <w:rPr>
          <w:sz w:val="21"/>
        </w:rPr>
        <w:t>有权要求</w:t>
      </w:r>
      <w:r>
        <w:rPr>
          <w:sz w:val="21"/>
        </w:rPr>
        <w:t>乙方</w:t>
      </w:r>
      <w:r>
        <w:rPr>
          <w:sz w:val="21"/>
        </w:rPr>
        <w:t>支付当月服务费的</w:t>
      </w:r>
      <w:r>
        <w:rPr>
          <w:sz w:val="21"/>
        </w:rPr>
        <w:t>5%的违约金，违约金在当期结算款中扣除。</w:t>
      </w:r>
    </w:p>
    <w:p>
      <w:pPr>
        <w:pStyle w:val="null3"/>
        <w:ind w:firstLine="482"/>
        <w:jc w:val="left"/>
      </w:pPr>
      <w:r>
        <w:rPr>
          <w:sz w:val="24"/>
          <w:b/>
        </w:rPr>
        <w:t>（</w:t>
      </w:r>
      <w:r>
        <w:rPr>
          <w:sz w:val="24"/>
          <w:b/>
        </w:rPr>
        <w:t>十</w:t>
      </w:r>
      <w:r>
        <w:rPr>
          <w:sz w:val="24"/>
          <w:b/>
        </w:rPr>
        <w:t>）维保所有公共视频监控摄像头在线率、正常率、正确率、准确率要求</w:t>
      </w:r>
    </w:p>
    <w:p>
      <w:pPr>
        <w:pStyle w:val="null3"/>
        <w:ind w:firstLine="420"/>
        <w:jc w:val="left"/>
      </w:pPr>
      <w:r>
        <w:rPr>
          <w:sz w:val="21"/>
        </w:rPr>
        <w:t>服务期内，一类点公共视频监控摄像头每月在线</w:t>
      </w:r>
      <w:r>
        <w:rPr>
          <w:sz w:val="21"/>
        </w:rPr>
        <w:t>(正常)率达到 95%或以上，一类点监控点所有监控点OSD标注正确率必须达到 100%；三类点及综治办监控点公共视频监控摄像头每月在线(正常)率达到 90%或以上，三类点监控点所有监控点OSD标注正确率必须达到 100%。</w:t>
      </w:r>
      <w:r>
        <w:rPr>
          <w:sz w:val="21"/>
        </w:rPr>
        <w:t>甲方</w:t>
      </w:r>
      <w:r>
        <w:rPr>
          <w:sz w:val="21"/>
        </w:rPr>
        <w:t>或项目使用单位每天上午</w:t>
      </w:r>
      <w:r>
        <w:rPr>
          <w:sz w:val="21"/>
        </w:rPr>
        <w:t>9:00-10:00时统计在线率、正常率、正确率、准确率（获特殊故障批准的不在统计范围）。</w:t>
      </w:r>
    </w:p>
    <w:p>
      <w:pPr>
        <w:pStyle w:val="null3"/>
        <w:ind w:firstLine="420"/>
        <w:jc w:val="left"/>
      </w:pPr>
      <w:r>
        <w:rPr>
          <w:sz w:val="21"/>
        </w:rPr>
        <w:t>在线率、正常率、正确率、准确率计算方法如下：</w:t>
      </w:r>
    </w:p>
    <w:p>
      <w:pPr>
        <w:pStyle w:val="null3"/>
        <w:ind w:firstLine="420"/>
        <w:jc w:val="left"/>
      </w:pPr>
      <w:r>
        <w:rPr>
          <w:sz w:val="21"/>
        </w:rPr>
        <w:t>在线率、正常率：在线</w:t>
      </w:r>
      <w:r>
        <w:rPr>
          <w:sz w:val="21"/>
        </w:rPr>
        <w:t>(正常)摄像头数/统计范围摄像头数x100%;</w:t>
      </w:r>
    </w:p>
    <w:p>
      <w:pPr>
        <w:pStyle w:val="null3"/>
        <w:ind w:firstLine="420"/>
        <w:jc w:val="left"/>
      </w:pPr>
      <w:r>
        <w:rPr>
          <w:sz w:val="21"/>
        </w:rPr>
        <w:t>OSD标注正确率：OSD标注准正确摄像头数/统计范围摄像头数x100%;</w:t>
      </w:r>
    </w:p>
    <w:p>
      <w:pPr>
        <w:pStyle w:val="null3"/>
        <w:ind w:firstLine="482"/>
        <w:jc w:val="left"/>
      </w:pPr>
      <w:r>
        <w:rPr>
          <w:sz w:val="24"/>
          <w:b/>
        </w:rPr>
        <w:t>（</w:t>
      </w:r>
      <w:r>
        <w:rPr>
          <w:sz w:val="24"/>
          <w:b/>
        </w:rPr>
        <w:t>十</w:t>
      </w:r>
      <w:r>
        <w:rPr>
          <w:sz w:val="24"/>
          <w:b/>
        </w:rPr>
        <w:t>）特殊保障</w:t>
      </w:r>
    </w:p>
    <w:p>
      <w:pPr>
        <w:pStyle w:val="null3"/>
        <w:ind w:firstLine="420"/>
        <w:jc w:val="left"/>
      </w:pPr>
      <w:r>
        <w:rPr>
          <w:sz w:val="21"/>
        </w:rPr>
        <w:t>甲方</w:t>
      </w:r>
      <w:r>
        <w:rPr>
          <w:sz w:val="21"/>
        </w:rPr>
        <w:t>如有重大活动保障任务、重要节假日保障任务等，</w:t>
      </w:r>
      <w:r>
        <w:rPr>
          <w:sz w:val="21"/>
        </w:rPr>
        <w:t>乙方</w:t>
      </w:r>
      <w:r>
        <w:rPr>
          <w:sz w:val="21"/>
        </w:rPr>
        <w:t>必须无条件能按时保质提供人员保障服务。</w:t>
      </w:r>
    </w:p>
    <w:p>
      <w:pPr>
        <w:pStyle w:val="null3"/>
        <w:ind w:firstLine="482"/>
        <w:jc w:val="left"/>
      </w:pPr>
      <w:r>
        <w:rPr>
          <w:sz w:val="24"/>
          <w:b/>
        </w:rPr>
        <w:t>（十一）</w:t>
      </w:r>
      <w:r>
        <w:rPr>
          <w:sz w:val="24"/>
          <w:b/>
        </w:rPr>
        <w:t>网络安全要求</w:t>
      </w:r>
    </w:p>
    <w:p>
      <w:pPr>
        <w:pStyle w:val="null3"/>
        <w:ind w:firstLine="420"/>
        <w:jc w:val="left"/>
      </w:pPr>
      <w:r>
        <w:rPr>
          <w:sz w:val="21"/>
        </w:rPr>
        <w:t>乙方</w:t>
      </w:r>
      <w:r>
        <w:rPr>
          <w:sz w:val="21"/>
        </w:rPr>
        <w:t>必须做好网络安全防护措施，防止发生网络安全事件，如发生网络安全事件被上级部门通报的，扣除当月服务费的</w:t>
      </w:r>
      <w:r>
        <w:rPr>
          <w:sz w:val="21"/>
        </w:rPr>
        <w:t>50%，</w:t>
      </w:r>
      <w:r>
        <w:rPr>
          <w:sz w:val="21"/>
        </w:rPr>
        <w:t>如情节严重的，</w:t>
      </w:r>
      <w:r>
        <w:rPr>
          <w:sz w:val="21"/>
        </w:rPr>
        <w:t>甲方</w:t>
      </w:r>
      <w:r>
        <w:rPr>
          <w:sz w:val="21"/>
        </w:rPr>
        <w:t>有权无条件解除合同，</w:t>
      </w:r>
      <w:r>
        <w:rPr>
          <w:sz w:val="21"/>
        </w:rPr>
        <w:t>一切法律责任由</w:t>
      </w:r>
      <w:r>
        <w:rPr>
          <w:sz w:val="21"/>
        </w:rPr>
        <w:t>乙方</w:t>
      </w:r>
      <w:r>
        <w:rPr>
          <w:sz w:val="21"/>
        </w:rPr>
        <w:t>承担。</w:t>
      </w:r>
    </w:p>
    <w:p>
      <w:pPr>
        <w:pStyle w:val="null3"/>
        <w:ind w:firstLine="482"/>
        <w:jc w:val="left"/>
      </w:pPr>
      <w:r>
        <w:rPr>
          <w:sz w:val="24"/>
          <w:b/>
        </w:rPr>
        <w:t>（十二）线路优化实施</w:t>
      </w:r>
      <w:r>
        <w:rPr>
          <w:sz w:val="24"/>
          <w:b/>
        </w:rPr>
        <w:t>要求</w:t>
      </w:r>
    </w:p>
    <w:p>
      <w:pPr>
        <w:pStyle w:val="null3"/>
        <w:ind w:firstLine="420"/>
        <w:jc w:val="left"/>
      </w:pPr>
      <w:r>
        <w:rPr>
          <w:sz w:val="21"/>
        </w:rPr>
        <w:t>乙方需每季度向甲方汇报线路优化的工作进度（需提交书面报告、现场施工作业图片、优化进度清单等），并按进度要求完成优化工作量</w:t>
      </w:r>
      <w:r>
        <w:rPr>
          <w:sz w:val="21"/>
        </w:rPr>
        <w:t>。</w:t>
      </w:r>
      <w:r>
        <w:rPr>
          <w:sz w:val="21"/>
        </w:rPr>
        <w:t>在</w:t>
      </w:r>
      <w:r>
        <w:rPr>
          <w:sz w:val="21"/>
        </w:rPr>
        <w:t>线路优化期间需</w:t>
      </w:r>
      <w:r>
        <w:rPr>
          <w:sz w:val="21"/>
        </w:rPr>
        <w:t>能提供正常网络链路传输服务，设备在线率不低于考核要求</w:t>
      </w:r>
      <w:r>
        <w:rPr>
          <w:sz w:val="21"/>
        </w:rPr>
        <w:t>。</w:t>
      </w:r>
    </w:p>
    <w:p>
      <w:pPr>
        <w:pStyle w:val="null3"/>
        <w:ind w:firstLine="482"/>
      </w:pPr>
      <w:r>
        <w:rPr>
          <w:sz w:val="24"/>
          <w:b/>
        </w:rPr>
        <w:t>二、产品及服务供应清单：</w:t>
      </w:r>
      <w:r>
        <w:rPr>
          <w:sz w:val="24"/>
        </w:rPr>
        <w:t>见附件一《报价清单明细表》。</w:t>
      </w:r>
    </w:p>
    <w:p>
      <w:pPr>
        <w:pStyle w:val="null3"/>
        <w:ind w:firstLine="482"/>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571"/>
        <w:gridCol w:w="1234"/>
        <w:gridCol w:w="6473"/>
      </w:tblGrid>
      <w:tr>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合同条款</w:t>
            </w:r>
          </w:p>
        </w:tc>
        <w:tc>
          <w:tcPr>
            <w:tcW w:type="dxa" w:w="6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w:t>
            </w:r>
            <w:r>
              <w:rPr>
                <w:sz w:val="24"/>
                <w:b/>
              </w:rPr>
              <w:t xml:space="preserve">  </w:t>
            </w:r>
            <w:r>
              <w:rPr>
                <w:sz w:val="24"/>
                <w:b/>
              </w:rPr>
              <w:t>容</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人民币</w:t>
            </w:r>
            <w:r>
              <w:rPr>
                <w:sz w:val="24"/>
              </w:rPr>
              <w:t xml:space="preserve">  </w:t>
            </w:r>
            <w:r>
              <w:rPr>
                <w:sz w:val="24"/>
              </w:rPr>
              <w:t>小写：</w:t>
            </w:r>
            <w:r>
              <w:rPr>
                <w:sz w:val="19"/>
                <w:u w:val="single"/>
              </w:rPr>
              <w:t xml:space="preserve">         </w:t>
            </w:r>
            <w:r>
              <w:rPr>
                <w:sz w:val="24"/>
              </w:rPr>
              <w:t>元；大写：</w:t>
            </w:r>
            <w:r>
              <w:rPr>
                <w:sz w:val="19"/>
                <w:u w:val="single"/>
              </w:rPr>
              <w:t xml:space="preserve">                     </w:t>
            </w:r>
          </w:p>
          <w:p>
            <w:pPr>
              <w:pStyle w:val="null3"/>
            </w:pPr>
            <w:r>
              <w:rPr>
                <w:sz w:val="24"/>
              </w:rPr>
              <w:t>结算下浮系数为：</w:t>
            </w:r>
            <w:r>
              <w:rPr>
                <w:sz w:val="24"/>
              </w:rPr>
              <w:t xml:space="preserve">  </w:t>
            </w:r>
            <w:r>
              <w:rPr>
                <w:sz w:val="24"/>
              </w:rPr>
              <w:t>%</w:t>
            </w:r>
          </w:p>
          <w:p>
            <w:pPr>
              <w:pStyle w:val="null3"/>
            </w:pPr>
            <w:r>
              <w:rPr>
                <w:sz w:val="24"/>
              </w:rPr>
              <w:t>其中，一类点综合维护单价为</w:t>
            </w:r>
            <w:r>
              <w:rPr>
                <w:sz w:val="19"/>
                <w:u w:val="single"/>
              </w:rPr>
              <w:t xml:space="preserve">  </w:t>
            </w:r>
            <w:r>
              <w:rPr>
                <w:sz w:val="24"/>
              </w:rPr>
              <w:t>元</w:t>
            </w:r>
            <w:r>
              <w:rPr>
                <w:sz w:val="24"/>
              </w:rPr>
              <w:t>/</w:t>
            </w:r>
            <w:r>
              <w:rPr>
                <w:sz w:val="24"/>
              </w:rPr>
              <w:t>个</w:t>
            </w:r>
            <w:r>
              <w:rPr>
                <w:sz w:val="24"/>
              </w:rPr>
              <w:t>/</w:t>
            </w:r>
            <w:r>
              <w:rPr>
                <w:sz w:val="24"/>
              </w:rPr>
              <w:t>月；（其中硬件运维服务部分</w:t>
            </w:r>
            <w:r>
              <w:rPr>
                <w:sz w:val="24"/>
              </w:rPr>
              <w:t>单价</w:t>
            </w:r>
            <w:r>
              <w:rPr>
                <w:sz w:val="24"/>
              </w:rPr>
              <w:t>为</w:t>
            </w:r>
            <w:r>
              <w:rPr>
                <w:sz w:val="19"/>
                <w:u w:val="single"/>
              </w:rPr>
              <w:t xml:space="preserve">  </w:t>
            </w:r>
            <w:r>
              <w:rPr>
                <w:sz w:val="24"/>
              </w:rPr>
              <w:t>元</w:t>
            </w:r>
            <w:r>
              <w:rPr>
                <w:sz w:val="24"/>
              </w:rPr>
              <w:t>/</w:t>
            </w:r>
            <w:r>
              <w:rPr>
                <w:sz w:val="24"/>
              </w:rPr>
              <w:t>点</w:t>
            </w:r>
            <w:r>
              <w:rPr>
                <w:sz w:val="24"/>
              </w:rPr>
              <w:t>/</w:t>
            </w:r>
            <w:r>
              <w:rPr>
                <w:sz w:val="24"/>
              </w:rPr>
              <w:t>月、网络链路租赁服务部分的单价为</w:t>
            </w:r>
            <w:r>
              <w:rPr>
                <w:sz w:val="19"/>
                <w:u w:val="single"/>
              </w:rPr>
              <w:t xml:space="preserve">  </w:t>
            </w:r>
            <w:r>
              <w:rPr>
                <w:sz w:val="24"/>
              </w:rPr>
              <w:t>元</w:t>
            </w:r>
            <w:r>
              <w:rPr>
                <w:sz w:val="24"/>
              </w:rPr>
              <w:t>/</w:t>
            </w:r>
            <w:r>
              <w:rPr>
                <w:sz w:val="24"/>
              </w:rPr>
              <w:t>点</w:t>
            </w:r>
            <w:r>
              <w:rPr>
                <w:sz w:val="24"/>
              </w:rPr>
              <w:t>/</w:t>
            </w:r>
            <w:r>
              <w:rPr>
                <w:sz w:val="24"/>
              </w:rPr>
              <w:t>月）</w:t>
            </w:r>
          </w:p>
          <w:p>
            <w:pPr>
              <w:pStyle w:val="null3"/>
              <w:ind w:left="240"/>
            </w:pPr>
            <w:r>
              <w:rPr>
                <w:sz w:val="24"/>
              </w:rPr>
              <w:t>三类点综合维护单价为</w:t>
            </w:r>
            <w:r>
              <w:rPr>
                <w:sz w:val="19"/>
                <w:u w:val="single"/>
              </w:rPr>
              <w:t xml:space="preserve">   </w:t>
            </w:r>
            <w:r>
              <w:rPr>
                <w:sz w:val="24"/>
              </w:rPr>
              <w:t>元</w:t>
            </w:r>
            <w:r>
              <w:rPr>
                <w:sz w:val="24"/>
              </w:rPr>
              <w:t>/</w:t>
            </w:r>
            <w:r>
              <w:rPr>
                <w:sz w:val="24"/>
              </w:rPr>
              <w:t>个</w:t>
            </w:r>
            <w:r>
              <w:rPr>
                <w:sz w:val="24"/>
              </w:rPr>
              <w:t>/</w:t>
            </w:r>
            <w:r>
              <w:rPr>
                <w:sz w:val="24"/>
              </w:rPr>
              <w:t>月；（其中硬件运维服务部分</w:t>
            </w:r>
            <w:r>
              <w:rPr>
                <w:sz w:val="24"/>
              </w:rPr>
              <w:t>单</w:t>
            </w:r>
            <w:r>
              <w:rPr>
                <w:sz w:val="24"/>
              </w:rPr>
              <w:t>价为</w:t>
            </w:r>
            <w:r>
              <w:rPr>
                <w:sz w:val="19"/>
              </w:rPr>
              <w:t xml:space="preserve"> </w:t>
            </w:r>
            <w:r>
              <w:rPr>
                <w:sz w:val="24"/>
              </w:rPr>
              <w:t>元</w:t>
            </w:r>
            <w:r>
              <w:rPr>
                <w:sz w:val="24"/>
              </w:rPr>
              <w:t>/</w:t>
            </w:r>
            <w:r>
              <w:rPr>
                <w:sz w:val="24"/>
              </w:rPr>
              <w:t>点</w:t>
            </w:r>
            <w:r>
              <w:rPr>
                <w:sz w:val="24"/>
              </w:rPr>
              <w:t>/</w:t>
            </w:r>
            <w:r>
              <w:rPr>
                <w:sz w:val="24"/>
              </w:rPr>
              <w:t>月、网络链路服务部分的单价为</w:t>
            </w:r>
            <w:r>
              <w:rPr>
                <w:sz w:val="19"/>
                <w:u w:val="single"/>
              </w:rPr>
              <w:t xml:space="preserve">  </w:t>
            </w:r>
            <w:r>
              <w:rPr>
                <w:sz w:val="24"/>
              </w:rPr>
              <w:t>元</w:t>
            </w:r>
            <w:r>
              <w:rPr>
                <w:sz w:val="24"/>
              </w:rPr>
              <w:t>/</w:t>
            </w:r>
            <w:r>
              <w:rPr>
                <w:sz w:val="24"/>
              </w:rPr>
              <w:t>点</w:t>
            </w:r>
            <w:r>
              <w:rPr>
                <w:sz w:val="24"/>
              </w:rPr>
              <w:t>/</w:t>
            </w:r>
            <w:r>
              <w:rPr>
                <w:sz w:val="24"/>
              </w:rPr>
              <w:t>月）</w:t>
            </w:r>
          </w:p>
          <w:p>
            <w:pPr>
              <w:pStyle w:val="null3"/>
            </w:pPr>
            <w:r>
              <w:rPr>
                <w:sz w:val="24"/>
              </w:rPr>
              <w:t>综治办监控点综合维护单价为</w:t>
            </w:r>
            <w:r>
              <w:rPr>
                <w:sz w:val="19"/>
                <w:u w:val="single"/>
              </w:rPr>
              <w:t xml:space="preserve">   </w:t>
            </w:r>
            <w:r>
              <w:rPr>
                <w:sz w:val="24"/>
              </w:rPr>
              <w:t>元</w:t>
            </w:r>
            <w:r>
              <w:rPr>
                <w:sz w:val="24"/>
              </w:rPr>
              <w:t>/</w:t>
            </w:r>
            <w:r>
              <w:rPr>
                <w:sz w:val="24"/>
              </w:rPr>
              <w:t>个</w:t>
            </w:r>
            <w:r>
              <w:rPr>
                <w:sz w:val="24"/>
              </w:rPr>
              <w:t>/</w:t>
            </w:r>
            <w:r>
              <w:rPr>
                <w:sz w:val="24"/>
              </w:rPr>
              <w:t>月。（其中硬件运维服务部分</w:t>
            </w:r>
            <w:r>
              <w:rPr>
                <w:sz w:val="24"/>
              </w:rPr>
              <w:t>单</w:t>
            </w:r>
            <w:r>
              <w:rPr>
                <w:sz w:val="24"/>
              </w:rPr>
              <w:t>价为</w:t>
            </w:r>
            <w:r>
              <w:rPr>
                <w:sz w:val="19"/>
              </w:rPr>
              <w:t xml:space="preserve">  </w:t>
            </w:r>
            <w:r>
              <w:rPr>
                <w:sz w:val="24"/>
              </w:rPr>
              <w:t>元</w:t>
            </w:r>
            <w:r>
              <w:rPr>
                <w:sz w:val="24"/>
              </w:rPr>
              <w:t>/</w:t>
            </w:r>
            <w:r>
              <w:rPr>
                <w:sz w:val="24"/>
              </w:rPr>
              <w:t>点</w:t>
            </w:r>
            <w:r>
              <w:rPr>
                <w:sz w:val="24"/>
              </w:rPr>
              <w:t>/</w:t>
            </w:r>
            <w:r>
              <w:rPr>
                <w:sz w:val="24"/>
              </w:rPr>
              <w:t>月、网络链路服务部分的单价为</w:t>
            </w:r>
            <w:r>
              <w:rPr>
                <w:sz w:val="19"/>
                <w:u w:val="single"/>
              </w:rPr>
              <w:t xml:space="preserve">  </w:t>
            </w:r>
            <w:r>
              <w:rPr>
                <w:sz w:val="24"/>
              </w:rPr>
              <w:t>元</w:t>
            </w:r>
            <w:r>
              <w:rPr>
                <w:sz w:val="24"/>
              </w:rPr>
              <w:t>/</w:t>
            </w:r>
            <w:r>
              <w:rPr>
                <w:sz w:val="24"/>
              </w:rPr>
              <w:t>点</w:t>
            </w:r>
            <w:r>
              <w:rPr>
                <w:sz w:val="24"/>
              </w:rPr>
              <w:t>/</w:t>
            </w:r>
            <w:r>
              <w:rPr>
                <w:sz w:val="24"/>
              </w:rPr>
              <w:t>月）</w:t>
            </w:r>
          </w:p>
          <w:p>
            <w:pPr>
              <w:pStyle w:val="null3"/>
            </w:pPr>
            <w:r>
              <w:rPr>
                <w:sz w:val="24"/>
              </w:rPr>
              <w:t>各类型点位的单价为全费用单价</w:t>
            </w:r>
            <w:r>
              <w:rPr>
                <w:sz w:val="24"/>
              </w:rPr>
              <w:t>(</w:t>
            </w:r>
            <w:r>
              <w:rPr>
                <w:sz w:val="24"/>
              </w:rPr>
              <w:t>即包含合同总额内容所述各种费用）</w:t>
            </w:r>
          </w:p>
          <w:p>
            <w:pPr>
              <w:pStyle w:val="null3"/>
            </w:pP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合同总额内容</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w:t>
            </w:r>
            <w:r>
              <w:rPr>
                <w:sz w:val="24"/>
              </w:rPr>
              <w:t>合同总额包括</w:t>
            </w:r>
            <w:r>
              <w:rPr>
                <w:sz w:val="24"/>
              </w:rPr>
              <w:t>包括本项目所有维护服务涉及的一切运维费、劳务劳保、社会保险、培训费用、交通运输、仪器设备、零配件更换（前端、包含但不限于管理机房存储设备、交换机、录像机（</w:t>
            </w:r>
            <w:r>
              <w:rPr>
                <w:sz w:val="24"/>
              </w:rPr>
              <w:t>NVR</w:t>
            </w:r>
            <w:r>
              <w:rPr>
                <w:sz w:val="24"/>
              </w:rPr>
              <w:t>）、硬盘等后台设备）、</w:t>
            </w:r>
            <w:r>
              <w:rPr>
                <w:sz w:val="24"/>
              </w:rPr>
              <w:t>网络链路租赁</w:t>
            </w:r>
            <w:r>
              <w:rPr>
                <w:sz w:val="24"/>
              </w:rPr>
              <w:t>、线路优化、车辆费、设备维修更换服务</w:t>
            </w:r>
            <w:r>
              <w:rPr>
                <w:sz w:val="24"/>
              </w:rPr>
              <w:t>、</w:t>
            </w:r>
            <w:r>
              <w:rPr>
                <w:sz w:val="24"/>
              </w:rPr>
              <w:t>管道及光纤、电路修复、日常维护费、</w:t>
            </w:r>
            <w:r>
              <w:rPr>
                <w:sz w:val="24"/>
              </w:rPr>
              <w:t>点位电费、</w:t>
            </w:r>
            <w:r>
              <w:rPr>
                <w:sz w:val="24"/>
              </w:rPr>
              <w:t>行政管理、项目税费、采购代理服务费等费用，</w:t>
            </w:r>
            <w:r>
              <w:rPr>
                <w:sz w:val="24"/>
              </w:rPr>
              <w:t>以及合同履行过程中可预见和不可预见的一切费用（涉及“信息技术应用创新”设备更换除外）</w:t>
            </w:r>
            <w:r>
              <w:rPr>
                <w:sz w:val="24"/>
              </w:rPr>
              <w:t>。</w:t>
            </w:r>
          </w:p>
          <w:p>
            <w:pPr>
              <w:pStyle w:val="null3"/>
            </w:pPr>
            <w:r>
              <w:rPr>
                <w:sz w:val="24"/>
              </w:rPr>
              <w:t>（</w:t>
            </w:r>
            <w:r>
              <w:rPr>
                <w:sz w:val="24"/>
              </w:rPr>
              <w:t>2</w:t>
            </w:r>
            <w:r>
              <w:rPr>
                <w:sz w:val="24"/>
              </w:rPr>
              <w:t>）</w:t>
            </w:r>
            <w:r>
              <w:rPr>
                <w:sz w:val="24"/>
              </w:rPr>
              <w:t>价格为固定不变价，天数为公历日。</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项目服务地点</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甲方（用户）指定地点</w:t>
            </w:r>
            <w:r>
              <w:rPr>
                <w:sz w:val="24"/>
              </w:rPr>
              <w:t>：佛山市顺德区伦教街道</w:t>
            </w:r>
            <w:r>
              <w:rPr>
                <w:sz w:val="24"/>
              </w:rPr>
              <w:t>。</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4.</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服务期</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三年，自</w:t>
            </w:r>
            <w:r>
              <w:rPr>
                <w:sz w:val="24"/>
              </w:rPr>
              <w:t>202</w:t>
            </w:r>
            <w:r>
              <w:rPr>
                <w:sz w:val="19"/>
              </w:rPr>
              <w:t xml:space="preserve">  </w:t>
            </w:r>
            <w:r>
              <w:rPr>
                <w:sz w:val="24"/>
              </w:rPr>
              <w:t>年</w:t>
            </w:r>
            <w:r>
              <w:rPr>
                <w:sz w:val="19"/>
              </w:rPr>
              <w:t xml:space="preserve">  </w:t>
            </w:r>
            <w:r>
              <w:rPr>
                <w:sz w:val="24"/>
              </w:rPr>
              <w:t>月</w:t>
            </w:r>
            <w:r>
              <w:rPr>
                <w:sz w:val="19"/>
              </w:rPr>
              <w:t xml:space="preserve">  </w:t>
            </w:r>
            <w:r>
              <w:rPr>
                <w:sz w:val="24"/>
              </w:rPr>
              <w:t>日至</w:t>
            </w:r>
            <w:r>
              <w:rPr>
                <w:sz w:val="24"/>
              </w:rPr>
              <w:t>202</w:t>
            </w:r>
            <w:r>
              <w:rPr>
                <w:sz w:val="19"/>
              </w:rPr>
              <w:t xml:space="preserve">  </w:t>
            </w:r>
            <w:r>
              <w:rPr>
                <w:sz w:val="24"/>
              </w:rPr>
              <w:t>年</w:t>
            </w:r>
            <w:r>
              <w:rPr>
                <w:sz w:val="19"/>
              </w:rPr>
              <w:t xml:space="preserve">  </w:t>
            </w:r>
            <w:r>
              <w:rPr>
                <w:sz w:val="24"/>
              </w:rPr>
              <w:t>月</w:t>
            </w:r>
            <w:r>
              <w:rPr>
                <w:sz w:val="19"/>
              </w:rPr>
              <w:t xml:space="preserve">  </w:t>
            </w:r>
            <w:r>
              <w:rPr>
                <w:sz w:val="24"/>
              </w:rPr>
              <w:t>日。</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一次性签订本项目采购合同。</w:t>
            </w:r>
          </w:p>
          <w:p>
            <w:pPr>
              <w:pStyle w:val="null3"/>
            </w:pPr>
            <w:r>
              <w:rPr>
                <w:sz w:val="24"/>
              </w:rPr>
              <w:t>本项目分</w:t>
            </w:r>
            <w:r>
              <w:rPr>
                <w:sz w:val="19"/>
                <w:u w:val="single"/>
              </w:rPr>
              <w:t xml:space="preserve">   </w:t>
            </w:r>
            <w:r>
              <w:rPr>
                <w:sz w:val="24"/>
              </w:rPr>
              <w:t>次签订合同，</w:t>
            </w:r>
            <w:r>
              <w:rPr>
                <w:sz w:val="24"/>
              </w:rPr>
              <w:t>每次合同服务期为一年。本次情况如下：</w:t>
            </w:r>
          </w:p>
          <w:p>
            <w:pPr>
              <w:pStyle w:val="null3"/>
            </w:pPr>
            <w:r>
              <w:rPr>
                <w:sz w:val="24"/>
              </w:rPr>
              <w:t>（</w:t>
            </w:r>
            <w:r>
              <w:rPr>
                <w:sz w:val="24"/>
              </w:rPr>
              <w:t>1</w:t>
            </w:r>
            <w:r>
              <w:rPr>
                <w:sz w:val="24"/>
              </w:rPr>
              <w:t>）本次签订为第</w:t>
            </w:r>
            <w:r>
              <w:rPr>
                <w:sz w:val="19"/>
                <w:u w:val="single"/>
              </w:rPr>
              <w:t xml:space="preserve">   </w:t>
            </w:r>
            <w:r>
              <w:rPr>
                <w:sz w:val="24"/>
              </w:rPr>
              <w:t>次；</w:t>
            </w:r>
          </w:p>
          <w:p>
            <w:pPr>
              <w:pStyle w:val="null3"/>
            </w:pPr>
            <w:r>
              <w:rPr>
                <w:sz w:val="24"/>
              </w:rPr>
              <w:t>（</w:t>
            </w:r>
            <w:r>
              <w:rPr>
                <w:sz w:val="24"/>
              </w:rPr>
              <w:t>2</w:t>
            </w:r>
            <w:r>
              <w:rPr>
                <w:sz w:val="24"/>
              </w:rPr>
              <w:t>）本次合同金额为（大写）：</w:t>
            </w:r>
            <w:r>
              <w:rPr>
                <w:sz w:val="19"/>
                <w:u w:val="single"/>
              </w:rPr>
              <w:t xml:space="preserve">       </w:t>
            </w:r>
            <w:r>
              <w:rPr>
                <w:sz w:val="24"/>
              </w:rPr>
              <w:t>元，</w:t>
            </w:r>
            <w:r>
              <w:rPr>
                <w:sz w:val="24"/>
                <w:u w:val="single"/>
              </w:rPr>
              <w:t>（￥</w:t>
            </w:r>
            <w:r>
              <w:rPr>
                <w:sz w:val="24"/>
                <w:u w:val="single"/>
              </w:rPr>
              <w:t xml:space="preserve">        </w:t>
            </w:r>
            <w:r>
              <w:rPr>
                <w:sz w:val="24"/>
                <w:u w:val="single"/>
              </w:rPr>
              <w:t>元）；</w:t>
            </w:r>
          </w:p>
          <w:p>
            <w:pPr>
              <w:pStyle w:val="null3"/>
            </w:pPr>
            <w:r>
              <w:rPr>
                <w:sz w:val="24"/>
              </w:rPr>
              <w:t>（</w:t>
            </w:r>
            <w:r>
              <w:rPr>
                <w:sz w:val="24"/>
              </w:rPr>
              <w:t>3</w:t>
            </w:r>
            <w:r>
              <w:rPr>
                <w:sz w:val="24"/>
              </w:rPr>
              <w:t>）本次服务期起止时间：</w:t>
            </w:r>
            <w:r>
              <w:rPr>
                <w:sz w:val="19"/>
                <w:u w:val="single"/>
              </w:rPr>
              <w:t xml:space="preserve">   </w:t>
            </w:r>
            <w:r>
              <w:rPr>
                <w:sz w:val="24"/>
              </w:rPr>
              <w:t>年</w:t>
            </w:r>
            <w:r>
              <w:rPr>
                <w:sz w:val="19"/>
                <w:u w:val="single"/>
              </w:rPr>
              <w:t xml:space="preserve">   </w:t>
            </w:r>
            <w:r>
              <w:rPr>
                <w:sz w:val="24"/>
              </w:rPr>
              <w:t>月</w:t>
            </w:r>
            <w:r>
              <w:rPr>
                <w:sz w:val="19"/>
                <w:u w:val="single"/>
              </w:rPr>
              <w:t xml:space="preserve">   </w:t>
            </w:r>
            <w:r>
              <w:rPr>
                <w:sz w:val="24"/>
              </w:rPr>
              <w:t>日至</w:t>
            </w:r>
            <w:r>
              <w:rPr>
                <w:sz w:val="19"/>
                <w:u w:val="single"/>
              </w:rPr>
              <w:t xml:space="preserve">    </w:t>
            </w:r>
            <w:r>
              <w:rPr>
                <w:sz w:val="24"/>
              </w:rPr>
              <w:t>年</w:t>
            </w:r>
            <w:r>
              <w:rPr>
                <w:sz w:val="19"/>
                <w:u w:val="single"/>
              </w:rPr>
              <w:t xml:space="preserve">  </w:t>
            </w:r>
            <w:r>
              <w:rPr>
                <w:sz w:val="24"/>
              </w:rPr>
              <w:t>月</w:t>
            </w:r>
            <w:r>
              <w:rPr>
                <w:sz w:val="19"/>
                <w:u w:val="single"/>
              </w:rPr>
              <w:t xml:space="preserve">  </w:t>
            </w:r>
            <w:r>
              <w:rPr>
                <w:sz w:val="24"/>
              </w:rPr>
              <w:t>日</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w:t>
            </w:r>
            <w:r>
              <w:rPr>
                <w:sz w:val="24"/>
                <w:b/>
              </w:rPr>
              <w:t>.</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付款方式</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、分</w:t>
            </w:r>
            <w:r>
              <w:rPr>
                <w:sz w:val="24"/>
              </w:rPr>
              <w:t>12</w:t>
            </w:r>
            <w:r>
              <w:rPr>
                <w:sz w:val="24"/>
              </w:rPr>
              <w:t>期进行结算，每</w:t>
            </w:r>
            <w:r>
              <w:rPr>
                <w:sz w:val="24"/>
              </w:rPr>
              <w:t>3</w:t>
            </w:r>
            <w:r>
              <w:rPr>
                <w:sz w:val="24"/>
              </w:rPr>
              <w:t>个月结算一次。</w:t>
            </w:r>
            <w:r>
              <w:rPr>
                <w:sz w:val="24"/>
              </w:rPr>
              <w:t>乙方</w:t>
            </w:r>
            <w:r>
              <w:rPr>
                <w:sz w:val="24"/>
              </w:rPr>
              <w:t>按</w:t>
            </w:r>
            <w:r>
              <w:rPr>
                <w:sz w:val="24"/>
              </w:rPr>
              <w:t>甲方</w:t>
            </w:r>
            <w:r>
              <w:rPr>
                <w:sz w:val="24"/>
              </w:rPr>
              <w:t>、使用单位和</w:t>
            </w:r>
            <w:r>
              <w:rPr>
                <w:sz w:val="24"/>
              </w:rPr>
              <w:t>乙方</w:t>
            </w:r>
            <w:r>
              <w:rPr>
                <w:sz w:val="24"/>
              </w:rPr>
              <w:t>三方确认的结算金额提供发票，</w:t>
            </w:r>
            <w:r>
              <w:rPr>
                <w:sz w:val="24"/>
              </w:rPr>
              <w:t>甲方</w:t>
            </w:r>
            <w:r>
              <w:rPr>
                <w:sz w:val="24"/>
              </w:rPr>
              <w:t>在收到发票后</w:t>
            </w:r>
            <w:r>
              <w:rPr>
                <w:sz w:val="19"/>
              </w:rPr>
              <w:t>10</w:t>
            </w:r>
            <w:r>
              <w:rPr>
                <w:sz w:val="19"/>
              </w:rPr>
              <w:t>个工作日</w:t>
            </w:r>
            <w:r>
              <w:rPr>
                <w:sz w:val="24"/>
              </w:rPr>
              <w:t>内支付当期费用。</w:t>
            </w:r>
          </w:p>
          <w:p>
            <w:pPr>
              <w:pStyle w:val="null3"/>
              <w:jc w:val="both"/>
            </w:pPr>
            <w:r>
              <w:rPr>
                <w:sz w:val="24"/>
              </w:rPr>
              <w:t>2</w:t>
            </w:r>
            <w:r>
              <w:rPr>
                <w:sz w:val="24"/>
              </w:rPr>
              <w:t>、</w:t>
            </w:r>
            <w:r>
              <w:rPr>
                <w:sz w:val="24"/>
              </w:rPr>
              <w:t>每</w:t>
            </w:r>
            <w:r>
              <w:rPr>
                <w:sz w:val="24"/>
              </w:rPr>
              <w:t>期费用</w:t>
            </w:r>
            <w:r>
              <w:rPr>
                <w:sz w:val="24"/>
              </w:rPr>
              <w:t>=</w:t>
            </w:r>
            <w:r>
              <w:rPr>
                <w:sz w:val="24"/>
              </w:rPr>
              <w:t>Σ季度内每月各种类型点位（一类点、三类点和综治办监控点）实际维护费用</w:t>
            </w:r>
            <w:r>
              <w:rPr>
                <w:sz w:val="24"/>
              </w:rPr>
              <w:t>-</w:t>
            </w:r>
            <w:r>
              <w:rPr>
                <w:sz w:val="24"/>
              </w:rPr>
              <w:t>扣罚（如有）。</w:t>
            </w:r>
          </w:p>
          <w:p>
            <w:pPr>
              <w:pStyle w:val="null3"/>
              <w:jc w:val="both"/>
            </w:pPr>
            <w:r>
              <w:rPr>
                <w:sz w:val="24"/>
              </w:rPr>
              <w:t>3</w:t>
            </w:r>
            <w:r>
              <w:rPr>
                <w:sz w:val="24"/>
              </w:rPr>
              <w:t>、在项目实施过程中，如有增减监控点数量，将按实结算费用。</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7</w:t>
            </w:r>
            <w:r>
              <w:rPr>
                <w:sz w:val="24"/>
                <w:b/>
              </w:rPr>
              <w:t>.</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付款要求</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 xml:space="preserve">合同款项的支付方式：转账结算 </w:t>
            </w:r>
            <w:r>
              <w:rPr>
                <w:sz w:val="24"/>
              </w:rPr>
              <w:t>(</w:t>
            </w:r>
            <w:r>
              <w:rPr>
                <w:sz w:val="24"/>
              </w:rPr>
              <w:t>银行转账</w:t>
            </w:r>
            <w:r>
              <w:rPr>
                <w:sz w:val="24"/>
              </w:rPr>
              <w:t>)</w:t>
            </w:r>
            <w:r>
              <w:rPr>
                <w:sz w:val="24"/>
              </w:rPr>
              <w:t>。</w:t>
            </w:r>
            <w:r>
              <w:rPr>
                <w:sz w:val="24"/>
              </w:rPr>
              <w:t>2.</w:t>
            </w:r>
            <w:r>
              <w:rPr>
                <w:sz w:val="24"/>
              </w:rPr>
              <w:t>开具发票：</w:t>
            </w:r>
            <w:r>
              <w:rPr>
                <w:sz w:val="24"/>
              </w:rPr>
              <w:t>乙方</w:t>
            </w:r>
            <w:r>
              <w:rPr>
                <w:sz w:val="24"/>
              </w:rPr>
              <w:t>收款时必须提供有效发票。</w:t>
            </w:r>
            <w:r>
              <w:rPr>
                <w:sz w:val="24"/>
              </w:rPr>
              <w:t>3.</w:t>
            </w:r>
            <w:r>
              <w:rPr>
                <w:sz w:val="24"/>
              </w:rPr>
              <w:t>对于满足合同支付条件的，</w:t>
            </w:r>
            <w:r>
              <w:rPr>
                <w:sz w:val="24"/>
              </w:rPr>
              <w:t>甲方</w:t>
            </w:r>
            <w:r>
              <w:rPr>
                <w:sz w:val="24"/>
              </w:rPr>
              <w:t>原则上在收到发票后</w:t>
            </w:r>
            <w:r>
              <w:rPr>
                <w:sz w:val="24"/>
              </w:rPr>
              <w:t>10</w:t>
            </w:r>
            <w:r>
              <w:rPr>
                <w:sz w:val="24"/>
              </w:rPr>
              <w:t>个工作日内按照采购合同约定完成资金支付。</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8.</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结算原则</w:t>
            </w:r>
          </w:p>
        </w:tc>
        <w:tc>
          <w:tcPr>
            <w:tcW w:type="dxa" w:w="6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在某监控点位设备及网络链路均交付</w:t>
            </w:r>
            <w:r>
              <w:rPr>
                <w:sz w:val="24"/>
              </w:rPr>
              <w:t>乙方</w:t>
            </w:r>
            <w:r>
              <w:rPr>
                <w:sz w:val="24"/>
              </w:rPr>
              <w:t>维护前，该点位的分</w:t>
            </w:r>
            <w:r>
              <w:rPr>
                <w:sz w:val="24"/>
              </w:rPr>
              <w:t>“硬件运维服务”和“网络链路租赁服务”两部分按实结算，在某监控点位设备及网络链路均交付</w:t>
            </w:r>
            <w:r>
              <w:rPr>
                <w:sz w:val="24"/>
              </w:rPr>
              <w:t>乙方</w:t>
            </w:r>
            <w:r>
              <w:rPr>
                <w:sz w:val="24"/>
              </w:rPr>
              <w:t>维护后，该点位按上述各类型点位的中标全费用点位单价，统一考核，统一结算。在项目实施过程中，如有增减监控点位数量，将按实结算。</w:t>
            </w:r>
          </w:p>
        </w:tc>
      </w:tr>
    </w:tbl>
    <w:p>
      <w:pPr>
        <w:pStyle w:val="null3"/>
        <w:ind w:firstLine="482"/>
      </w:pPr>
      <w:r>
        <w:rPr>
          <w:sz w:val="24"/>
          <w:b/>
        </w:rPr>
        <w:t>四</w:t>
      </w:r>
      <w:r>
        <w:rPr>
          <w:sz w:val="24"/>
          <w:b/>
        </w:rPr>
        <w:t>、服务对照执行标准：</w:t>
      </w:r>
    </w:p>
    <w:p>
      <w:pPr>
        <w:pStyle w:val="null3"/>
        <w:ind w:firstLine="480"/>
      </w:pPr>
      <w:r>
        <w:rPr>
          <w:sz w:val="24"/>
        </w:rPr>
        <w:t>1</w:t>
      </w:r>
      <w:r>
        <w:rPr>
          <w:sz w:val="24"/>
        </w:rPr>
        <w:t>、 符合中华人民共和国和履约地相关安全质量标准、行业技术规范标准；</w:t>
      </w:r>
    </w:p>
    <w:p>
      <w:pPr>
        <w:pStyle w:val="null3"/>
        <w:ind w:firstLine="480"/>
      </w:pPr>
      <w:r>
        <w:rPr>
          <w:sz w:val="24"/>
        </w:rPr>
        <w:t>2</w:t>
      </w:r>
      <w:r>
        <w:rPr>
          <w:sz w:val="24"/>
        </w:rPr>
        <w:t>、 符合采购文件和响应承诺中各方共同认可的合理要求；</w:t>
      </w:r>
    </w:p>
    <w:p>
      <w:pPr>
        <w:pStyle w:val="null3"/>
        <w:ind w:firstLine="480"/>
      </w:pPr>
      <w:r>
        <w:rPr>
          <w:sz w:val="24"/>
        </w:rPr>
        <w:t>3</w:t>
      </w:r>
      <w:r>
        <w:rPr>
          <w:sz w:val="24"/>
        </w:rPr>
        <w:t>、上述各类标准与法规必须是有关官方机构最新发布的现行标准版本。</w:t>
      </w:r>
    </w:p>
    <w:p>
      <w:pPr>
        <w:pStyle w:val="null3"/>
        <w:ind w:firstLine="482"/>
      </w:pPr>
      <w:r>
        <w:rPr>
          <w:sz w:val="24"/>
          <w:b/>
        </w:rPr>
        <w:t>五</w:t>
      </w:r>
      <w:r>
        <w:rPr>
          <w:sz w:val="24"/>
          <w:b/>
        </w:rPr>
        <w:t>、投诉跟踪服务要求：</w:t>
      </w:r>
    </w:p>
    <w:p>
      <w:pPr>
        <w:pStyle w:val="null3"/>
        <w:ind w:firstLine="482"/>
      </w:pPr>
      <w:r>
        <w:rPr>
          <w:sz w:val="24"/>
          <w:b/>
        </w:rPr>
        <w:t>1</w:t>
      </w:r>
      <w:r>
        <w:rPr>
          <w:sz w:val="24"/>
          <w:b/>
        </w:rPr>
        <w:t xml:space="preserve">、 </w:t>
      </w:r>
      <w:r>
        <w:rPr>
          <w:sz w:val="24"/>
        </w:rPr>
        <w:t>乙方须提供常设的投诉热线服务，并对投诉内容进行及时跟踪、回访。对甲方的投诉与通知，必须按甲方指定的时间内处理完毕，若突发事件不能在短时间内解决，乙方必须采取应急措施，或按甲方认可的应急方案执行，不得影响甲方的正常工作业务。</w:t>
      </w:r>
    </w:p>
    <w:p>
      <w:pPr>
        <w:pStyle w:val="null3"/>
        <w:ind w:firstLine="482"/>
      </w:pPr>
      <w:r>
        <w:rPr>
          <w:sz w:val="24"/>
          <w:b/>
        </w:rPr>
        <w:t>2</w:t>
      </w:r>
      <w:r>
        <w:rPr>
          <w:sz w:val="24"/>
          <w:b/>
        </w:rPr>
        <w:t xml:space="preserve">、 </w:t>
      </w:r>
      <w:r>
        <w:rPr>
          <w:sz w:val="24"/>
        </w:rPr>
        <w:t>服务期内，甲方有权按本项目的管理要求对乙方进行不定期抽查检查，若对不合格的管理服务提出书面限期整改通知，乙方应无条件配合并整改。</w:t>
      </w:r>
    </w:p>
    <w:p>
      <w:pPr>
        <w:pStyle w:val="null3"/>
        <w:ind w:firstLine="482"/>
      </w:pPr>
      <w:r>
        <w:rPr>
          <w:sz w:val="24"/>
          <w:b/>
        </w:rPr>
        <w:t>3</w:t>
      </w:r>
      <w:r>
        <w:rPr>
          <w:sz w:val="24"/>
          <w:b/>
        </w:rPr>
        <w:t xml:space="preserve">、 </w:t>
      </w:r>
      <w:r>
        <w:rPr>
          <w:sz w:val="24"/>
        </w:rPr>
        <w:t>乙方服务机构名称及地址：</w:t>
      </w:r>
      <w:r>
        <w:rPr/>
        <w:t xml:space="preserve"> </w:t>
      </w:r>
    </w:p>
    <w:p>
      <w:pPr>
        <w:pStyle w:val="null3"/>
        <w:ind w:firstLine="480"/>
      </w:pPr>
      <w:r>
        <w:rPr>
          <w:sz w:val="24"/>
        </w:rPr>
        <w:t>联系人</w:t>
      </w:r>
      <w:r>
        <w:rPr>
          <w:sz w:val="24"/>
        </w:rPr>
        <w:t>1</w:t>
      </w:r>
      <w:r>
        <w:rPr>
          <w:sz w:val="24"/>
        </w:rPr>
        <w:t>：          ，联系电话：            ，手机：          ；</w:t>
      </w:r>
    </w:p>
    <w:p>
      <w:pPr>
        <w:pStyle w:val="null3"/>
        <w:ind w:firstLine="480"/>
      </w:pPr>
      <w:r>
        <w:rPr>
          <w:sz w:val="24"/>
        </w:rPr>
        <w:t>联系人</w:t>
      </w:r>
      <w:r>
        <w:rPr>
          <w:sz w:val="24"/>
        </w:rPr>
        <w:t>2</w:t>
      </w:r>
      <w:r>
        <w:rPr>
          <w:sz w:val="24"/>
        </w:rPr>
        <w:t>：          ，联系电话：            ，手机：          ；</w:t>
      </w:r>
    </w:p>
    <w:p>
      <w:pPr>
        <w:pStyle w:val="null3"/>
        <w:ind w:firstLine="480"/>
      </w:pPr>
      <w:r>
        <w:rPr>
          <w:sz w:val="24"/>
        </w:rPr>
        <w:t>服务专线电话：</w:t>
      </w:r>
    </w:p>
    <w:p>
      <w:pPr>
        <w:pStyle w:val="null3"/>
        <w:ind w:firstLine="482"/>
      </w:pPr>
      <w:r>
        <w:rPr>
          <w:sz w:val="24"/>
          <w:b/>
        </w:rPr>
        <w:t>4</w:t>
      </w:r>
      <w:r>
        <w:rPr>
          <w:sz w:val="24"/>
          <w:b/>
        </w:rPr>
        <w:t xml:space="preserve">、 </w:t>
      </w:r>
      <w:r>
        <w:rPr>
          <w:sz w:val="24"/>
        </w:rPr>
        <w:t>其他服务要求：（补充内容不得对采购文件和投标</w:t>
      </w:r>
      <w:r>
        <w:rPr>
          <w:sz w:val="24"/>
        </w:rPr>
        <w:t>/</w:t>
      </w:r>
      <w:r>
        <w:rPr>
          <w:sz w:val="24"/>
        </w:rPr>
        <w:t>响应文件作实质性修改）</w:t>
      </w:r>
    </w:p>
    <w:p>
      <w:pPr>
        <w:pStyle w:val="null3"/>
        <w:ind w:firstLine="480"/>
      </w:pPr>
      <w:r>
        <w:rPr>
          <w:u w:val="single"/>
        </w:rPr>
        <w:t xml:space="preserve">                                                          </w:t>
      </w:r>
      <w:r>
        <w:rPr>
          <w:sz w:val="24"/>
        </w:rPr>
        <w:t>。</w:t>
      </w:r>
    </w:p>
    <w:p>
      <w:pPr>
        <w:pStyle w:val="null3"/>
        <w:ind w:firstLine="482"/>
      </w:pPr>
      <w:r>
        <w:rPr>
          <w:sz w:val="24"/>
          <w:b/>
        </w:rPr>
        <w:t>六</w:t>
      </w:r>
      <w:r>
        <w:rPr>
          <w:sz w:val="24"/>
          <w:b/>
        </w:rPr>
        <w:t>、验收要求：</w:t>
      </w:r>
    </w:p>
    <w:p>
      <w:pPr>
        <w:pStyle w:val="null3"/>
        <w:ind w:firstLine="482"/>
      </w:pPr>
      <w:r>
        <w:rPr>
          <w:sz w:val="24"/>
        </w:rPr>
        <w:t>（一）项目成果必须通过</w:t>
      </w:r>
      <w:r>
        <w:rPr>
          <w:sz w:val="24"/>
        </w:rPr>
        <w:t>甲方</w:t>
      </w:r>
      <w:r>
        <w:rPr>
          <w:sz w:val="24"/>
        </w:rPr>
        <w:t>的验收。</w:t>
      </w:r>
    </w:p>
    <w:p>
      <w:pPr>
        <w:pStyle w:val="null3"/>
        <w:ind w:firstLine="482"/>
      </w:pPr>
      <w:r>
        <w:rPr>
          <w:sz w:val="24"/>
        </w:rPr>
        <w:t>（二）</w:t>
      </w:r>
      <w:r>
        <w:rPr>
          <w:sz w:val="24"/>
        </w:rPr>
        <w:t>乙方</w:t>
      </w:r>
      <w:r>
        <w:rPr>
          <w:sz w:val="24"/>
        </w:rPr>
        <w:t>须为验收提供必需的一切条件及相关费用。</w:t>
      </w:r>
    </w:p>
    <w:p>
      <w:pPr>
        <w:pStyle w:val="null3"/>
        <w:ind w:firstLine="482"/>
      </w:pPr>
      <w:r>
        <w:rPr>
          <w:sz w:val="24"/>
        </w:rPr>
        <w:t>（三）项目验收依次序对照执行标准：</w:t>
      </w:r>
    </w:p>
    <w:p>
      <w:pPr>
        <w:pStyle w:val="null3"/>
        <w:ind w:firstLine="482"/>
      </w:pPr>
      <w:r>
        <w:rPr>
          <w:sz w:val="24"/>
        </w:rPr>
        <w:t>1</w:t>
      </w:r>
      <w:r>
        <w:rPr>
          <w:sz w:val="24"/>
        </w:rPr>
        <w:t>、符合中华人民共和国国家和服务地点相关安全质量标准、行业技术规范标准、环保节能标准；</w:t>
      </w:r>
    </w:p>
    <w:p>
      <w:pPr>
        <w:pStyle w:val="null3"/>
        <w:ind w:firstLine="482"/>
      </w:pPr>
      <w:r>
        <w:rPr>
          <w:sz w:val="24"/>
        </w:rPr>
        <w:t>2</w:t>
      </w:r>
      <w:r>
        <w:rPr>
          <w:sz w:val="24"/>
        </w:rPr>
        <w:t>、依据本项目的合同以及</w:t>
      </w:r>
      <w:r>
        <w:rPr>
          <w:sz w:val="24"/>
        </w:rPr>
        <w:t>甲方</w:t>
      </w:r>
      <w:r>
        <w:rPr>
          <w:sz w:val="24"/>
        </w:rPr>
        <w:t>签署的会议纪要、备忘录等文件。</w:t>
      </w:r>
    </w:p>
    <w:p>
      <w:pPr>
        <w:pStyle w:val="null3"/>
        <w:ind w:firstLine="482"/>
      </w:pPr>
      <w:r>
        <w:rPr>
          <w:sz w:val="24"/>
        </w:rPr>
        <w:t>3</w:t>
      </w:r>
      <w:r>
        <w:rPr>
          <w:sz w:val="24"/>
        </w:rPr>
        <w:t>、符合官方颁布标准；</w:t>
      </w:r>
    </w:p>
    <w:p>
      <w:pPr>
        <w:pStyle w:val="null3"/>
        <w:ind w:firstLine="482"/>
      </w:pPr>
      <w:r>
        <w:rPr>
          <w:sz w:val="24"/>
        </w:rPr>
        <w:t>4</w:t>
      </w:r>
      <w:r>
        <w:rPr>
          <w:sz w:val="24"/>
        </w:rPr>
        <w:t>、上述各类标准与法规必须是有关官方机构最新发布的现行标准版本，上述各项次序如后者标准要求高于前者，则以最高标准为验收标准。</w:t>
      </w:r>
    </w:p>
    <w:p>
      <w:pPr>
        <w:pStyle w:val="null3"/>
        <w:ind w:firstLine="482"/>
      </w:pPr>
      <w:r>
        <w:rPr>
          <w:sz w:val="24"/>
        </w:rPr>
        <w:t>（四）其他要求：</w:t>
      </w:r>
      <w:r>
        <w:rPr>
          <w:sz w:val="24"/>
        </w:rPr>
        <w:t>乙方</w:t>
      </w:r>
      <w:r>
        <w:rPr>
          <w:sz w:val="24"/>
        </w:rPr>
        <w:t>完成项目全部工作内容，并提交相关成果报告、过程文档以及项目完成工作报告等资料，经</w:t>
      </w:r>
      <w:r>
        <w:rPr>
          <w:sz w:val="24"/>
        </w:rPr>
        <w:t>甲方</w:t>
      </w:r>
      <w:r>
        <w:rPr>
          <w:sz w:val="24"/>
        </w:rPr>
        <w:t>审核后，组织项目验收。</w:t>
      </w:r>
    </w:p>
    <w:p>
      <w:pPr>
        <w:pStyle w:val="null3"/>
        <w:ind w:firstLine="482"/>
      </w:pPr>
      <w:r>
        <w:rPr>
          <w:sz w:val="24"/>
        </w:rPr>
        <w:t>（五）阶段性考核详见</w:t>
      </w:r>
      <w:r>
        <w:rPr>
          <w:sz w:val="24"/>
        </w:rPr>
        <w:t>“考核要求”。</w:t>
      </w:r>
    </w:p>
    <w:p>
      <w:pPr>
        <w:pStyle w:val="null3"/>
        <w:ind w:firstLine="482"/>
      </w:pPr>
      <w:r>
        <w:rPr>
          <w:sz w:val="24"/>
          <w:b/>
        </w:rPr>
        <w:t>2</w:t>
      </w:r>
      <w:r>
        <w:rPr>
          <w:sz w:val="24"/>
          <w:b/>
        </w:rPr>
        <w:t xml:space="preserve">、 </w:t>
      </w:r>
      <w:r>
        <w:rPr>
          <w:sz w:val="24"/>
        </w:rPr>
        <w:t>其他验收要求：（补充内容不得对采购文件和投标</w:t>
      </w:r>
      <w:r>
        <w:rPr>
          <w:sz w:val="24"/>
        </w:rPr>
        <w:t>/</w:t>
      </w:r>
      <w:r>
        <w:rPr>
          <w:sz w:val="24"/>
        </w:rPr>
        <w:t>响应文件作实质性修改）</w:t>
      </w:r>
    </w:p>
    <w:p>
      <w:pPr>
        <w:pStyle w:val="null3"/>
        <w:ind w:firstLine="480"/>
      </w:pPr>
      <w:r>
        <w:rPr>
          <w:u w:val="single"/>
        </w:rPr>
        <w:t xml:space="preserve">                                                                </w:t>
      </w:r>
      <w:r>
        <w:rPr>
          <w:sz w:val="24"/>
        </w:rPr>
        <w:t>。</w:t>
      </w:r>
    </w:p>
    <w:p>
      <w:pPr>
        <w:pStyle w:val="null3"/>
        <w:ind w:firstLine="482"/>
      </w:pPr>
      <w:r>
        <w:rPr>
          <w:sz w:val="24"/>
          <w:b/>
        </w:rPr>
        <w:t>七</w:t>
      </w:r>
      <w:r>
        <w:rPr>
          <w:sz w:val="24"/>
          <w:b/>
        </w:rPr>
        <w:t>、知识产权</w:t>
      </w:r>
      <w:r>
        <w:rPr>
          <w:sz w:val="24"/>
          <w:b/>
        </w:rPr>
        <w:t>与保密要求</w:t>
      </w:r>
    </w:p>
    <w:p>
      <w:pPr>
        <w:pStyle w:val="null3"/>
        <w:ind w:firstLine="482"/>
      </w:pPr>
      <w:r>
        <w:rPr>
          <w:sz w:val="24"/>
        </w:rPr>
        <w:t>乙方应保证本项目提供的所有服务</w:t>
      </w:r>
      <w:r>
        <w:rPr>
          <w:sz w:val="24"/>
        </w:rPr>
        <w:t>/</w:t>
      </w:r>
      <w:r>
        <w:rPr>
          <w:sz w:val="24"/>
        </w:rPr>
        <w:t>货物不会产生因第三方提出侵犯其专利权、商标权或其他知识产权而引起的法律和经济纠纷；如因第三方提出其专利权、商标权或其他知识产权的侵权之诉，则一切法律责任由乙方承担</w:t>
      </w:r>
      <w:r>
        <w:rPr>
          <w:sz w:val="24"/>
        </w:rPr>
        <w:t>。</w:t>
      </w:r>
    </w:p>
    <w:p>
      <w:pPr>
        <w:pStyle w:val="null3"/>
        <w:ind w:firstLine="482"/>
      </w:pPr>
      <w:r>
        <w:rPr>
          <w:sz w:val="24"/>
        </w:rPr>
        <w:t>乙方</w:t>
      </w:r>
      <w:r>
        <w:rPr>
          <w:sz w:val="24"/>
        </w:rPr>
        <w:t>在项目实施过程中，对</w:t>
      </w:r>
      <w:r>
        <w:rPr>
          <w:sz w:val="24"/>
        </w:rPr>
        <w:t>甲方</w:t>
      </w:r>
      <w:r>
        <w:rPr>
          <w:sz w:val="24"/>
        </w:rPr>
        <w:t>所提供的所有相关资料涉及的内容、信息等，未经双方同意，任何一方不得向第三方单位或个人泄露。</w:t>
      </w:r>
      <w:r>
        <w:rPr>
          <w:sz w:val="24"/>
        </w:rPr>
        <w:t>甲方</w:t>
      </w:r>
      <w:r>
        <w:rPr>
          <w:sz w:val="24"/>
        </w:rPr>
        <w:t>提供给</w:t>
      </w:r>
      <w:r>
        <w:rPr>
          <w:sz w:val="24"/>
        </w:rPr>
        <w:t>乙方</w:t>
      </w:r>
      <w:r>
        <w:rPr>
          <w:sz w:val="24"/>
        </w:rPr>
        <w:t>的包括所有数据、文件资料，</w:t>
      </w:r>
      <w:r>
        <w:rPr>
          <w:sz w:val="24"/>
        </w:rPr>
        <w:t>乙方</w:t>
      </w:r>
      <w:r>
        <w:rPr>
          <w:sz w:val="24"/>
        </w:rPr>
        <w:t>应妥善保管，任何时候，未经</w:t>
      </w:r>
      <w:r>
        <w:rPr>
          <w:sz w:val="24"/>
        </w:rPr>
        <w:t>甲方</w:t>
      </w:r>
      <w:r>
        <w:rPr>
          <w:sz w:val="24"/>
        </w:rPr>
        <w:t>同意不得以任何形式向外界泄露。</w:t>
      </w:r>
      <w:r>
        <w:rPr>
          <w:sz w:val="24"/>
        </w:rPr>
        <w:t>如出现被上级部门通报的，扣除当月服务费的</w:t>
      </w:r>
      <w:r>
        <w:rPr>
          <w:sz w:val="24"/>
        </w:rPr>
        <w:t>50%</w:t>
      </w:r>
      <w:r>
        <w:rPr>
          <w:sz w:val="24"/>
        </w:rPr>
        <w:t>，如情节严重的，甲方有权无条件解除合同，泄密所产生的一切法律责任由乙方承担。</w:t>
      </w:r>
    </w:p>
    <w:p>
      <w:pPr>
        <w:pStyle w:val="null3"/>
        <w:ind w:firstLine="482"/>
      </w:pPr>
      <w:r>
        <w:rPr>
          <w:sz w:val="24"/>
          <w:b/>
        </w:rPr>
        <w:t>八</w:t>
      </w:r>
      <w:r>
        <w:rPr>
          <w:sz w:val="24"/>
          <w:b/>
        </w:rPr>
        <w:t>、违约责任</w:t>
      </w:r>
    </w:p>
    <w:p>
      <w:pPr>
        <w:pStyle w:val="null3"/>
        <w:ind w:firstLine="482"/>
      </w:pPr>
      <w:r>
        <w:rPr>
          <w:sz w:val="24"/>
          <w:b/>
        </w:rPr>
        <w:t>1</w:t>
      </w:r>
      <w:r>
        <w:rPr>
          <w:sz w:val="24"/>
          <w:b/>
        </w:rPr>
        <w:t>、</w:t>
      </w:r>
      <w:r>
        <w:rPr>
          <w:sz w:val="24"/>
        </w:rPr>
        <w:t>乙方提供的服务不符合招标文件、投标文件或合同规定的</w:t>
      </w:r>
      <w:r>
        <w:rPr>
          <w:sz w:val="24"/>
        </w:rPr>
        <w:t>（本合同第一条至第七条未提及的违约责任）</w:t>
      </w:r>
      <w:r>
        <w:rPr>
          <w:sz w:val="24"/>
        </w:rPr>
        <w:t>，甲方有权发出书面限期整改通知，乙方应无条件配合并整改</w:t>
      </w:r>
      <w:r>
        <w:rPr>
          <w:sz w:val="24"/>
        </w:rPr>
        <w:t>，</w:t>
      </w:r>
      <w:r>
        <w:rPr>
          <w:sz w:val="24"/>
        </w:rPr>
        <w:t>若乙方逾期整改的，视为乙方违约，每逾期一日按合同金额的</w:t>
      </w:r>
      <w:r>
        <w:rPr>
          <w:sz w:val="24"/>
        </w:rPr>
        <w:t>3</w:t>
      </w:r>
      <w:r>
        <w:rPr>
          <w:sz w:val="24"/>
        </w:rPr>
        <w:t>‰向甲方支付违约金</w:t>
      </w:r>
      <w:r>
        <w:rPr>
          <w:sz w:val="24"/>
        </w:rPr>
        <w:t>，</w:t>
      </w:r>
      <w:r>
        <w:rPr>
          <w:sz w:val="24"/>
        </w:rPr>
        <w:t>逾期</w:t>
      </w:r>
      <w:r>
        <w:rPr>
          <w:sz w:val="24"/>
        </w:rPr>
        <w:t>15</w:t>
      </w:r>
      <w:r>
        <w:rPr>
          <w:sz w:val="24"/>
        </w:rPr>
        <w:t>日的，甲方有权单方解除合同，乙方须向甲方支付本合同总价</w:t>
      </w:r>
      <w:r>
        <w:rPr>
          <w:sz w:val="24"/>
        </w:rPr>
        <w:t>5%</w:t>
      </w:r>
      <w:r>
        <w:rPr>
          <w:sz w:val="24"/>
        </w:rPr>
        <w:t>的违约金。</w:t>
      </w:r>
    </w:p>
    <w:p>
      <w:pPr>
        <w:pStyle w:val="null3"/>
        <w:ind w:firstLine="482"/>
      </w:pPr>
      <w:r>
        <w:rPr>
          <w:sz w:val="24"/>
          <w:b/>
        </w:rPr>
        <w:t>2</w:t>
      </w:r>
      <w:r>
        <w:rPr>
          <w:sz w:val="24"/>
          <w:b/>
        </w:rPr>
        <w:t>、</w:t>
      </w:r>
      <w:r>
        <w:rPr>
          <w:sz w:val="24"/>
        </w:rPr>
        <w:t>乙方未经甲方同意，将本合同项目转包给他人的，视为乙方违约，甲方有权单方解除合同，且乙方须向甲方支付合同总价</w:t>
      </w:r>
      <w:r>
        <w:rPr>
          <w:sz w:val="24"/>
        </w:rPr>
        <w:t>5%</w:t>
      </w:r>
      <w:r>
        <w:rPr>
          <w:sz w:val="24"/>
        </w:rPr>
        <w:t>的违约金。</w:t>
      </w:r>
    </w:p>
    <w:p>
      <w:pPr>
        <w:pStyle w:val="null3"/>
        <w:ind w:firstLine="482"/>
      </w:pPr>
      <w:r>
        <w:rPr>
          <w:sz w:val="24"/>
          <w:b/>
        </w:rPr>
        <w:t>3</w:t>
      </w:r>
      <w:r>
        <w:rPr>
          <w:sz w:val="24"/>
          <w:b/>
        </w:rPr>
        <w:t>、</w:t>
      </w:r>
      <w:r>
        <w:rPr>
          <w:sz w:val="24"/>
        </w:rPr>
        <w:t>如上述乙方的违约责任情形与考核扣罚情形同时发生的，应并列累加执行。</w:t>
      </w:r>
    </w:p>
    <w:p>
      <w:pPr>
        <w:pStyle w:val="null3"/>
        <w:ind w:firstLine="482"/>
      </w:pPr>
      <w:r>
        <w:rPr>
          <w:sz w:val="24"/>
          <w:b/>
        </w:rPr>
        <w:t>4</w:t>
      </w:r>
      <w:r>
        <w:rPr>
          <w:sz w:val="24"/>
          <w:b/>
        </w:rPr>
        <w:t>、</w:t>
      </w:r>
      <w:r>
        <w:rPr>
          <w:sz w:val="24"/>
        </w:rPr>
        <w:t>因乙方原因发生任何事故或侵犯第三方合法权益的，由乙方负责赔偿和承担一切法律责任；若因此造成甲方损失或承担任何赔偿责任的，乙方应赔偿甲方实际损失。</w:t>
      </w:r>
    </w:p>
    <w:p>
      <w:pPr>
        <w:pStyle w:val="null3"/>
        <w:ind w:firstLine="482"/>
      </w:pPr>
      <w:r>
        <w:rPr>
          <w:sz w:val="24"/>
          <w:b/>
        </w:rPr>
        <w:t>5</w:t>
      </w:r>
      <w:r>
        <w:rPr>
          <w:sz w:val="24"/>
          <w:b/>
        </w:rPr>
        <w:t>、</w:t>
      </w:r>
      <w:r>
        <w:rPr>
          <w:sz w:val="24"/>
        </w:rPr>
        <w:t>合同期内，乙方自行解除合同的（因不可抗力情况除外），将视作乙方违约，乙方须向甲方支付本合同总价</w:t>
      </w:r>
      <w:r>
        <w:rPr>
          <w:sz w:val="24"/>
        </w:rPr>
        <w:t>5%</w:t>
      </w:r>
      <w:r>
        <w:rPr>
          <w:sz w:val="24"/>
        </w:rPr>
        <w:t>的违约金。</w:t>
      </w:r>
    </w:p>
    <w:p>
      <w:pPr>
        <w:pStyle w:val="null3"/>
        <w:ind w:firstLine="480"/>
      </w:pPr>
      <w:r>
        <w:rPr>
          <w:sz w:val="24"/>
          <w:b/>
        </w:rPr>
        <w:t>6</w:t>
      </w:r>
      <w:r>
        <w:rPr>
          <w:sz w:val="24"/>
          <w:b/>
        </w:rPr>
        <w:t>、</w:t>
      </w:r>
      <w:r>
        <w:rPr>
          <w:b/>
        </w:rPr>
        <w:t xml:space="preserve"> </w:t>
      </w:r>
      <w:r>
        <w:rPr>
          <w:sz w:val="24"/>
        </w:rPr>
        <w:t>甲方未按要求履行合同义务时，或无故拖延验收、付款时，甲方须向乙方支付滞纳金，标准为每日按逾期应付款总额的</w:t>
      </w:r>
      <w:r>
        <w:rPr>
          <w:sz w:val="24"/>
        </w:rPr>
        <w:t>1</w:t>
      </w:r>
      <w:r>
        <w:rPr>
          <w:sz w:val="24"/>
        </w:rPr>
        <w:t>‰累计。</w:t>
      </w:r>
    </w:p>
    <w:p>
      <w:pPr>
        <w:pStyle w:val="null3"/>
        <w:ind w:firstLine="482"/>
      </w:pPr>
      <w:r>
        <w:rPr>
          <w:sz w:val="24"/>
          <w:b/>
        </w:rPr>
        <w:t>7</w:t>
      </w:r>
      <w:r>
        <w:rPr>
          <w:sz w:val="24"/>
          <w:b/>
        </w:rPr>
        <w:t>、</w:t>
      </w:r>
      <w:r>
        <w:rPr>
          <w:sz w:val="24"/>
        </w:rPr>
        <w:t>其它违约责任按《中华人民共和国民法典》处理。</w:t>
      </w:r>
    </w:p>
    <w:p>
      <w:pPr>
        <w:pStyle w:val="null3"/>
        <w:ind w:firstLine="482"/>
      </w:pPr>
      <w:r>
        <w:rPr>
          <w:sz w:val="24"/>
          <w:b/>
        </w:rPr>
        <w:t>九</w:t>
      </w:r>
      <w:r>
        <w:rPr>
          <w:sz w:val="24"/>
          <w:b/>
        </w:rPr>
        <w:t>、提出异议的时间和方法：</w:t>
      </w:r>
    </w:p>
    <w:p>
      <w:pPr>
        <w:pStyle w:val="null3"/>
        <w:ind w:firstLine="482"/>
      </w:pPr>
      <w:r>
        <w:rPr>
          <w:sz w:val="24"/>
          <w:b/>
        </w:rPr>
        <w:t>1</w:t>
      </w:r>
      <w:r>
        <w:rPr>
          <w:sz w:val="24"/>
          <w:b/>
        </w:rPr>
        <w:t>、</w:t>
      </w:r>
      <w:r>
        <w:rPr>
          <w:sz w:val="24"/>
        </w:rPr>
        <w:t>甲乙任意一方对合同履行有异议时，应在</w:t>
      </w:r>
      <w:r>
        <w:rPr>
          <w:sz w:val="24"/>
        </w:rPr>
        <w:t>7</w:t>
      </w:r>
      <w:r>
        <w:rPr>
          <w:sz w:val="24"/>
        </w:rPr>
        <w:t>天内向对方提出书面通知。</w:t>
      </w:r>
    </w:p>
    <w:p>
      <w:pPr>
        <w:pStyle w:val="null3"/>
        <w:ind w:firstLine="482"/>
      </w:pPr>
      <w:r>
        <w:rPr>
          <w:sz w:val="24"/>
          <w:b/>
        </w:rPr>
        <w:t>2</w:t>
      </w:r>
      <w:r>
        <w:rPr>
          <w:sz w:val="24"/>
          <w:b/>
        </w:rPr>
        <w:t>、</w:t>
      </w:r>
      <w:r>
        <w:rPr>
          <w:sz w:val="24"/>
        </w:rPr>
        <w:t>甲乙任意一方在接到对方异议的书面通知后，应在</w:t>
      </w:r>
      <w:r>
        <w:rPr>
          <w:sz w:val="24"/>
        </w:rPr>
        <w:t>7</w:t>
      </w:r>
      <w:r>
        <w:rPr>
          <w:sz w:val="24"/>
        </w:rPr>
        <w:t>天内处理并函复对方处理情况；否则，视为默认对方提出的异议和处理意见。</w:t>
      </w:r>
    </w:p>
    <w:p>
      <w:pPr>
        <w:pStyle w:val="null3"/>
        <w:ind w:firstLine="482"/>
      </w:pPr>
      <w:r>
        <w:rPr>
          <w:sz w:val="24"/>
          <w:b/>
        </w:rPr>
        <w:t>3</w:t>
      </w:r>
      <w:r>
        <w:rPr>
          <w:sz w:val="24"/>
          <w:b/>
        </w:rPr>
        <w:t>、</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firstLine="482"/>
      </w:pPr>
      <w:r>
        <w:rPr>
          <w:sz w:val="24"/>
          <w:b/>
        </w:rPr>
        <w:t>十、争议的解决</w:t>
      </w:r>
    </w:p>
    <w:p>
      <w:pPr>
        <w:pStyle w:val="null3"/>
        <w:ind w:firstLine="482"/>
      </w:pPr>
      <w:r>
        <w:rPr>
          <w:sz w:val="24"/>
          <w:b/>
        </w:rPr>
        <w:t>1</w:t>
      </w:r>
      <w:r>
        <w:rPr>
          <w:sz w:val="24"/>
          <w:b/>
        </w:rPr>
        <w:t>、</w:t>
      </w:r>
      <w:r>
        <w:rPr/>
        <w:t xml:space="preserve"> </w:t>
      </w:r>
      <w:r>
        <w:rPr>
          <w:sz w:val="24"/>
        </w:rPr>
        <w:t>合同履行过程中发生的任何争议，如双方未能通过友好协商解决，应向甲方所在地的人民法院提起诉讼。</w:t>
      </w:r>
    </w:p>
    <w:p>
      <w:pPr>
        <w:pStyle w:val="null3"/>
        <w:ind w:firstLine="482"/>
      </w:pPr>
      <w:r>
        <w:rPr>
          <w:sz w:val="24"/>
          <w:b/>
        </w:rPr>
        <w:t>2</w:t>
      </w:r>
      <w:r>
        <w:rPr>
          <w:sz w:val="24"/>
          <w:b/>
        </w:rPr>
        <w:t>、</w:t>
      </w:r>
      <w:r>
        <w:rPr/>
        <w:t xml:space="preserve"> </w:t>
      </w:r>
      <w:r>
        <w:rPr>
          <w:sz w:val="24"/>
        </w:rPr>
        <w:t>法院审理期间，除提交法院审理的事项外，其它无争议的事项和条款仍应继续履行。</w:t>
      </w:r>
    </w:p>
    <w:p>
      <w:pPr>
        <w:pStyle w:val="null3"/>
        <w:ind w:firstLine="482"/>
      </w:pPr>
      <w:r>
        <w:rPr>
          <w:sz w:val="24"/>
          <w:b/>
        </w:rPr>
        <w:t>十一</w:t>
      </w:r>
      <w:r>
        <w:rPr>
          <w:sz w:val="24"/>
          <w:b/>
        </w:rPr>
        <w:t>、不可抗力</w:t>
      </w:r>
    </w:p>
    <w:p>
      <w:pPr>
        <w:pStyle w:val="null3"/>
        <w:ind w:firstLine="480"/>
      </w:pPr>
      <w:r>
        <w:rPr>
          <w:sz w:val="24"/>
        </w:rPr>
        <w:t>任何一方由于不可抗力原因不能履行合同时，应在不可抗力事件结束后</w:t>
      </w:r>
      <w:r>
        <w:rPr>
          <w:sz w:val="24"/>
        </w:rPr>
        <w:t>48</w:t>
      </w:r>
      <w:r>
        <w:rPr>
          <w:sz w:val="24"/>
        </w:rPr>
        <w:t>小时内向对方通报，以减轻可能给对方造成的损失，在取得有关机构的不可抗力证明或双方谅解确认后，允许延期履行或修订合同，并根据情况可部分或全部免于承担违约责任。</w:t>
      </w:r>
    </w:p>
    <w:p>
      <w:pPr>
        <w:pStyle w:val="null3"/>
        <w:ind w:firstLine="482"/>
      </w:pPr>
      <w:r>
        <w:rPr>
          <w:sz w:val="24"/>
          <w:b/>
        </w:rPr>
        <w:t>十二</w:t>
      </w:r>
      <w:r>
        <w:rPr>
          <w:sz w:val="24"/>
          <w:b/>
        </w:rPr>
        <w:t>、税费</w:t>
      </w:r>
    </w:p>
    <w:p>
      <w:pPr>
        <w:pStyle w:val="null3"/>
        <w:ind w:firstLine="482"/>
      </w:pPr>
      <w:r>
        <w:rPr>
          <w:sz w:val="24"/>
          <w:b/>
        </w:rPr>
        <w:t>1</w:t>
      </w:r>
      <w:r>
        <w:rPr>
          <w:sz w:val="24"/>
          <w:b/>
        </w:rPr>
        <w:t>、</w:t>
      </w:r>
      <w:r>
        <w:rPr/>
        <w:t xml:space="preserve"> </w:t>
      </w:r>
      <w:r>
        <w:rPr>
          <w:sz w:val="24"/>
        </w:rPr>
        <w:t>本合同实施过程中所发生的一切税费及不可预见费均由乙方承担。</w:t>
      </w:r>
    </w:p>
    <w:p>
      <w:pPr>
        <w:pStyle w:val="null3"/>
        <w:ind w:firstLine="482"/>
      </w:pPr>
      <w:r>
        <w:rPr>
          <w:sz w:val="24"/>
          <w:b/>
        </w:rPr>
        <w:t>2</w:t>
      </w:r>
      <w:r>
        <w:rPr>
          <w:sz w:val="24"/>
          <w:b/>
        </w:rPr>
        <w:t>、</w:t>
      </w:r>
      <w:r>
        <w:rPr/>
        <w:t xml:space="preserve"> </w:t>
      </w:r>
      <w:r>
        <w:rPr>
          <w:sz w:val="24"/>
        </w:rPr>
        <w:t>乙方依照税务规章优先在合同履约地开具发票及纳税，</w:t>
      </w:r>
      <w:r>
        <w:rPr>
          <w:sz w:val="24"/>
          <w:shd w:fill="FFFFFF" w:val="clear"/>
        </w:rPr>
        <w:t>咨询：</w:t>
      </w:r>
      <w:r>
        <w:rPr>
          <w:sz w:val="24"/>
          <w:shd w:fill="FFFFFF" w:val="clear"/>
        </w:rPr>
        <w:t>0757-12366</w:t>
      </w:r>
      <w:r>
        <w:rPr>
          <w:sz w:val="24"/>
          <w:shd w:fill="FFFFFF" w:val="clear"/>
        </w:rPr>
        <w:t>。</w:t>
      </w:r>
    </w:p>
    <w:p>
      <w:pPr>
        <w:pStyle w:val="null3"/>
        <w:ind w:firstLine="482"/>
      </w:pPr>
      <w:r>
        <w:rPr>
          <w:sz w:val="24"/>
          <w:b/>
        </w:rPr>
        <w:t>十三</w:t>
      </w:r>
      <w:r>
        <w:rPr>
          <w:sz w:val="24"/>
          <w:b/>
        </w:rPr>
        <w:t>、合同生效：</w:t>
      </w:r>
    </w:p>
    <w:p>
      <w:pPr>
        <w:pStyle w:val="null3"/>
        <w:ind w:firstLine="482"/>
      </w:pPr>
      <w:r>
        <w:rPr>
          <w:sz w:val="24"/>
        </w:rPr>
        <w:t>本合同在甲乙双方法人代表或其授权代表签字盖章后生效。</w:t>
      </w:r>
    </w:p>
    <w:p>
      <w:pPr>
        <w:pStyle w:val="null3"/>
        <w:ind w:firstLine="482"/>
      </w:pPr>
      <w:r>
        <w:rPr>
          <w:sz w:val="24"/>
          <w:b/>
        </w:rPr>
        <w:t>十四</w:t>
      </w:r>
      <w:r>
        <w:rPr>
          <w:sz w:val="24"/>
          <w:b/>
        </w:rPr>
        <w:t>、乙方应提供的资料内容：</w:t>
      </w:r>
    </w:p>
    <w:p>
      <w:pPr>
        <w:pStyle w:val="null3"/>
        <w:ind w:left="510"/>
      </w:pPr>
      <w:r>
        <w:rPr>
          <w:u w:val="single"/>
        </w:rPr>
        <w:t xml:space="preserve">                                                            </w:t>
      </w:r>
      <w:r>
        <w:rPr>
          <w:sz w:val="24"/>
        </w:rPr>
        <w:t>。</w:t>
      </w:r>
    </w:p>
    <w:p>
      <w:pPr>
        <w:pStyle w:val="null3"/>
        <w:ind w:firstLine="482"/>
      </w:pPr>
      <w:r>
        <w:rPr>
          <w:sz w:val="24"/>
          <w:b/>
        </w:rPr>
        <w:t>十五</w:t>
      </w:r>
      <w:r>
        <w:rPr>
          <w:sz w:val="24"/>
          <w:b/>
        </w:rPr>
        <w:t>、关于政府采购合同融资</w:t>
      </w:r>
    </w:p>
    <w:p>
      <w:pPr>
        <w:pStyle w:val="null3"/>
        <w:ind w:firstLine="482"/>
      </w:pPr>
      <w:r>
        <w:rPr>
          <w:sz w:val="24"/>
          <w:b/>
        </w:rPr>
        <w:t>1</w:t>
      </w:r>
      <w:r>
        <w:rPr>
          <w:sz w:val="24"/>
          <w:b/>
        </w:rPr>
        <w:t>、</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w:t>
      </w:r>
      <w:r>
        <w:rPr>
          <w:sz w:val="24"/>
          <w:u w:val="single"/>
        </w:rPr>
        <w:t xml:space="preserve">否  </w:t>
      </w:r>
      <w:r>
        <w:rPr>
          <w:sz w:val="24"/>
        </w:rPr>
        <w:t>；</w:t>
      </w:r>
    </w:p>
    <w:p>
      <w:pPr>
        <w:pStyle w:val="null3"/>
        <w:ind w:firstLine="480"/>
      </w:pPr>
      <w:r>
        <w:rPr>
          <w:sz w:val="24"/>
          <w:b/>
        </w:rPr>
        <w:t>2</w:t>
      </w:r>
      <w:r>
        <w:rPr>
          <w:sz w:val="24"/>
          <w:b/>
        </w:rPr>
        <w:t>、</w:t>
      </w:r>
      <w:r>
        <w:rPr>
          <w:sz w:val="24"/>
        </w:rPr>
        <w:t>融资银行及联系方式：</w:t>
      </w:r>
      <w:r>
        <w:rPr>
          <w:u w:val="single"/>
        </w:rPr>
        <w:t xml:space="preserve">                                          </w:t>
      </w:r>
      <w:r>
        <w:rPr>
          <w:sz w:val="24"/>
        </w:rPr>
        <w:t>。</w:t>
      </w:r>
    </w:p>
    <w:p>
      <w:pPr>
        <w:pStyle w:val="null3"/>
        <w:ind w:left="435"/>
      </w:pPr>
      <w:r>
        <w:rPr>
          <w:sz w:val="24"/>
          <w:b/>
        </w:rPr>
        <w:t>3</w:t>
      </w:r>
      <w:r>
        <w:rPr>
          <w:sz w:val="24"/>
          <w:b/>
        </w:rPr>
        <w:t>、</w:t>
      </w:r>
      <w:r>
        <w:rPr/>
        <w:t xml:space="preserve"> </w:t>
      </w:r>
      <w:r>
        <w:rPr>
          <w:sz w:val="24"/>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4"/>
          <w:b/>
        </w:rPr>
        <w:t>。</w:t>
      </w:r>
    </w:p>
    <w:p>
      <w:pPr>
        <w:pStyle w:val="null3"/>
        <w:ind w:firstLine="482"/>
      </w:pPr>
      <w:r>
        <w:rPr>
          <w:sz w:val="24"/>
          <w:b/>
        </w:rPr>
        <w:t>十六</w:t>
      </w:r>
      <w:r>
        <w:rPr>
          <w:sz w:val="24"/>
          <w:b/>
        </w:rPr>
        <w:t>、其它</w:t>
      </w:r>
    </w:p>
    <w:p>
      <w:pPr>
        <w:pStyle w:val="null3"/>
        <w:ind w:firstLine="482"/>
      </w:pPr>
      <w:r>
        <w:rPr>
          <w:sz w:val="24"/>
          <w:b/>
        </w:rPr>
        <w:t>1</w:t>
      </w:r>
      <w:r>
        <w:rPr>
          <w:sz w:val="24"/>
          <w:b/>
        </w:rPr>
        <w:t xml:space="preserve">、 </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2"/>
      </w:pPr>
      <w:r>
        <w:rPr>
          <w:sz w:val="24"/>
          <w:b/>
        </w:rPr>
        <w:t>2</w:t>
      </w:r>
      <w:r>
        <w:rPr>
          <w:sz w:val="24"/>
          <w:b/>
        </w:rPr>
        <w:t xml:space="preserve">、 </w:t>
      </w:r>
      <w:r>
        <w:rPr>
          <w:sz w:val="24"/>
        </w:rPr>
        <w:t>如一方（包括联系人）地址、电话、传真号码有变更，应在变更后</w:t>
      </w:r>
      <w:r>
        <w:rPr>
          <w:sz w:val="24"/>
        </w:rPr>
        <w:t>3</w:t>
      </w:r>
      <w:r>
        <w:rPr>
          <w:sz w:val="24"/>
        </w:rPr>
        <w:t>个工作日内书面通知对方联系人或负责人；否则，因此造成的损失由未履行通知义务方承担相应责任。</w:t>
      </w:r>
    </w:p>
    <w:p>
      <w:pPr>
        <w:pStyle w:val="null3"/>
        <w:ind w:firstLine="482"/>
      </w:pPr>
      <w:r>
        <w:rPr>
          <w:sz w:val="24"/>
          <w:b/>
        </w:rPr>
        <w:t>3</w:t>
      </w:r>
      <w:r>
        <w:rPr>
          <w:sz w:val="24"/>
          <w:b/>
        </w:rPr>
        <w:t xml:space="preserve">、 </w:t>
      </w:r>
      <w:r>
        <w:rPr>
          <w:sz w:val="24"/>
        </w:rPr>
        <w:t>未经甲方书面同意，乙方不得擅自向第三方转让其主体性和关键性合同义务，否则视为乙方违约。</w:t>
      </w:r>
    </w:p>
    <w:p>
      <w:pPr>
        <w:pStyle w:val="null3"/>
        <w:ind w:firstLine="482"/>
      </w:pPr>
      <w:r>
        <w:rPr>
          <w:sz w:val="24"/>
          <w:b/>
        </w:rPr>
        <w:t>4</w:t>
      </w:r>
      <w:r>
        <w:rPr>
          <w:sz w:val="24"/>
          <w:b/>
        </w:rPr>
        <w:t xml:space="preserve">、 </w:t>
      </w:r>
      <w:r>
        <w:rPr>
          <w:sz w:val="24"/>
        </w:rPr>
        <w:t>本合同一式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p>
    <w:p>
      <w:pPr>
        <w:pStyle w:val="null3"/>
        <w:ind w:firstLine="482"/>
      </w:pPr>
      <w:r>
        <w:rPr>
          <w:sz w:val="24"/>
          <w:b/>
        </w:rPr>
        <w:t>5</w:t>
      </w:r>
      <w:r>
        <w:rPr>
          <w:sz w:val="24"/>
          <w:b/>
        </w:rPr>
        <w:t xml:space="preserve">、 </w:t>
      </w:r>
      <w:r>
        <w:rPr>
          <w:sz w:val="24"/>
        </w:rPr>
        <w:t>本合同（含附件）共计</w:t>
      </w:r>
      <w:r>
        <w:rPr>
          <w:u w:val="single"/>
        </w:rPr>
        <w:t xml:space="preserve">    </w:t>
      </w:r>
      <w:r>
        <w:rPr>
          <w:sz w:val="24"/>
        </w:rPr>
        <w:t>页，缺页之合同为无效合同。</w:t>
      </w:r>
    </w:p>
    <w:p>
      <w:pPr>
        <w:pStyle w:val="null3"/>
        <w:ind w:firstLine="482"/>
      </w:pPr>
      <w:r>
        <w:rPr>
          <w:sz w:val="24"/>
          <w:b/>
        </w:rPr>
        <w:t>6</w:t>
      </w:r>
      <w:r>
        <w:rPr>
          <w:b/>
        </w:rPr>
        <w:t>、</w:t>
      </w:r>
      <w:r>
        <w:rPr>
          <w:b/>
        </w:rPr>
        <w:t xml:space="preserve">  </w:t>
      </w:r>
      <w:r>
        <w:rPr>
          <w:sz w:val="24"/>
          <w:shd w:fill="FFFFFF" w:val="clear"/>
        </w:rPr>
        <w:t>本合同签约履约地点：广东省佛山市</w:t>
      </w:r>
      <w:r>
        <w:rPr>
          <w:sz w:val="24"/>
          <w:shd w:fill="FFFFFF" w:val="clear"/>
        </w:rPr>
        <w:t>顺德区伦教街道</w:t>
      </w:r>
      <w:r>
        <w:rPr>
          <w:sz w:val="24"/>
          <w:shd w:fill="FFFFFF" w:val="clear"/>
        </w:rPr>
        <w:t>。</w:t>
      </w:r>
    </w:p>
    <w:p>
      <w:pPr>
        <w:pStyle w:val="null3"/>
        <w:ind w:firstLine="482"/>
      </w:pPr>
      <w:r>
        <w:rPr>
          <w:sz w:val="24"/>
          <w:b/>
        </w:rPr>
        <w:t>7</w:t>
      </w:r>
      <w:r>
        <w:rPr>
          <w:sz w:val="24"/>
          <w:b/>
        </w:rPr>
        <w:t xml:space="preserve">、 </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firstLine="482"/>
      </w:pPr>
      <w:r>
        <w:rPr>
          <w:sz w:val="24"/>
          <w:b/>
        </w:rPr>
        <w:t>8</w:t>
      </w:r>
      <w:r>
        <w:rPr>
          <w:sz w:val="24"/>
          <w:b/>
        </w:rPr>
        <w:t xml:space="preserve">、 </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2"/>
        <w:gridCol w:w="4018"/>
      </w:tblGrid>
      <w:tr>
        <w:tc>
          <w:tcPr>
            <w:tcW w:type="dxa" w:w="4272"/>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401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p>
            <w:pPr>
              <w:pStyle w:val="null3"/>
            </w:pPr>
            <w:r>
              <w:rPr>
                <w:sz w:val="19"/>
              </w:rPr>
              <w:t xml:space="preserve"> </w:t>
            </w:r>
          </w:p>
          <w:p>
            <w:pPr>
              <w:pStyle w:val="null3"/>
            </w:pPr>
            <w:r>
              <w:rPr>
                <w:sz w:val="21"/>
                <w:b/>
                <w:shd w:fill="FFFFFF" w:val="clear"/>
              </w:rPr>
              <w:t>收款方、开票方须与乙方一致，账户为：</w:t>
            </w:r>
          </w:p>
          <w:p>
            <w:pPr>
              <w:pStyle w:val="null3"/>
            </w:pPr>
            <w:r>
              <w:rPr>
                <w:sz w:val="21"/>
                <w:shd w:fill="FFFFFF" w:val="clear"/>
              </w:rPr>
              <w:t>开户名称：</w:t>
            </w:r>
          </w:p>
          <w:p>
            <w:pPr>
              <w:pStyle w:val="null3"/>
            </w:pPr>
            <w:r>
              <w:rPr>
                <w:sz w:val="21"/>
                <w:shd w:fill="FFFFFF" w:val="clear"/>
              </w:rPr>
              <w:t>银行账号：</w:t>
            </w:r>
          </w:p>
          <w:p>
            <w:pPr>
              <w:pStyle w:val="null3"/>
            </w:pPr>
            <w:r>
              <w:rPr>
                <w:sz w:val="21"/>
                <w:shd w:fill="FFFFFF" w:val="clear"/>
              </w:rPr>
              <w:t>开</w:t>
            </w:r>
            <w:r>
              <w:rPr>
                <w:sz w:val="21"/>
                <w:shd w:fill="FFFFFF" w:val="clear"/>
              </w:rPr>
              <w:t>户</w:t>
            </w:r>
            <w:r>
              <w:rPr>
                <w:sz w:val="21"/>
                <w:shd w:fill="FFFFFF" w:val="clear"/>
              </w:rPr>
              <w:t>行：</w:t>
            </w:r>
          </w:p>
        </w:tc>
      </w:tr>
      <w:tr>
        <w:tc>
          <w:tcPr>
            <w:tcW w:type="dxa" w:w="4272"/>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18"/>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tc>
      </w:tr>
    </w:tbl>
    <w:p>
      <w:pPr>
        <w:pStyle w:val="null3"/>
      </w:pPr>
      <w:r>
        <w:rPr/>
        <w:t xml:space="preserve"> </w:t>
      </w:r>
    </w:p>
    <w:p>
      <w:pPr>
        <w:pStyle w:val="null3"/>
        <w:jc w:val="both"/>
      </w:pPr>
      <w:r>
        <w:rPr/>
        <w:t xml:space="preserve"> </w:t>
      </w:r>
    </w:p>
    <w:p>
      <w:pPr>
        <w:pStyle w:val="null3"/>
      </w:pPr>
      <w:r>
        <w:rPr>
          <w:sz w:val="24"/>
          <w:b/>
        </w:rPr>
        <w:t>合同附件清单：</w:t>
      </w:r>
    </w:p>
    <w:p>
      <w:pPr>
        <w:pStyle w:val="null3"/>
        <w:ind w:firstLine="482"/>
        <w:jc w:val="both"/>
      </w:pPr>
      <w:r>
        <w:rPr>
          <w:sz w:val="24"/>
          <w:b/>
        </w:rPr>
        <w:t>附件一、《报价清单明细表》</w:t>
      </w:r>
      <w:r>
        <w:rPr>
          <w:sz w:val="24"/>
          <w:b/>
        </w:rPr>
        <w:t>（</w:t>
      </w:r>
      <w:r>
        <w:rPr>
          <w:sz w:val="24"/>
          <w:b/>
        </w:rPr>
        <w:t>签合同时补充投标文件中</w:t>
      </w:r>
      <w:r>
        <w:rPr>
          <w:sz w:val="24"/>
          <w:b/>
        </w:rPr>
        <w:t>《报价清单明细表》</w:t>
      </w:r>
      <w:r>
        <w:rPr>
          <w:sz w:val="24"/>
          <w:b/>
        </w:rPr>
        <w:t>）</w:t>
      </w:r>
    </w:p>
    <w:p>
      <w:pPr>
        <w:pStyle w:val="null3"/>
        <w:ind w:firstLine="482"/>
        <w:jc w:val="both"/>
      </w:pPr>
      <w:r>
        <w:rPr>
          <w:sz w:val="24"/>
          <w:b/>
        </w:rPr>
        <w:t>附件二、投入人员的清单（签合同时按中标人投标文件中的响应情况补充）</w:t>
      </w:r>
    </w:p>
    <w:tbl>
      <w:tblPr>
        <w:tblW w:w="0" w:type="auto"/>
        <w:tblBorders>
          <w:top w:val="none" w:color="000000" w:sz="4"/>
          <w:left w:val="none" w:color="000000" w:sz="4"/>
          <w:bottom w:val="none" w:color="000000" w:sz="4"/>
          <w:right w:val="none" w:color="000000" w:sz="4"/>
          <w:insideH w:val="none"/>
          <w:insideV w:val="none"/>
        </w:tblBorders>
      </w:tblPr>
      <w:tblGrid>
        <w:gridCol w:w="542"/>
        <w:gridCol w:w="985"/>
        <w:gridCol w:w="656"/>
        <w:gridCol w:w="685"/>
        <w:gridCol w:w="785"/>
        <w:gridCol w:w="928"/>
        <w:gridCol w:w="813"/>
        <w:gridCol w:w="1598"/>
        <w:gridCol w:w="1313"/>
      </w:tblGrid>
      <w:tr>
        <w:tc>
          <w:tcPr>
            <w:tcW w:type="dxa" w:w="542"/>
            <w:tcBorders>
              <w:top w:val="single" w:color="000000" w:sz="8"/>
              <w:left w:val="single" w:color="000000" w:sz="8"/>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序号</w:t>
            </w:r>
          </w:p>
        </w:tc>
        <w:tc>
          <w:tcPr>
            <w:tcW w:type="dxa" w:w="985"/>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pPr>
            <w:r>
              <w:rPr>
                <w:sz w:val="21"/>
              </w:rPr>
              <w:t>姓名</w:t>
            </w:r>
          </w:p>
        </w:tc>
        <w:tc>
          <w:tcPr>
            <w:tcW w:type="dxa" w:w="656"/>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性别</w:t>
            </w:r>
          </w:p>
        </w:tc>
        <w:tc>
          <w:tcPr>
            <w:tcW w:type="dxa" w:w="685"/>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年龄</w:t>
            </w:r>
          </w:p>
        </w:tc>
        <w:tc>
          <w:tcPr>
            <w:tcW w:type="dxa" w:w="785"/>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学历</w:t>
            </w:r>
          </w:p>
        </w:tc>
        <w:tc>
          <w:tcPr>
            <w:tcW w:type="dxa" w:w="928"/>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职称</w:t>
            </w:r>
          </w:p>
        </w:tc>
        <w:tc>
          <w:tcPr>
            <w:tcW w:type="dxa" w:w="813"/>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专业</w:t>
            </w:r>
          </w:p>
        </w:tc>
        <w:tc>
          <w:tcPr>
            <w:tcW w:type="dxa" w:w="1598"/>
            <w:tcBorders>
              <w:top w:val="single" w:color="000000" w:sz="8"/>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ind w:left="-90" w:right="-105"/>
              <w:jc w:val="center"/>
            </w:pPr>
            <w:r>
              <w:rPr>
                <w:sz w:val="21"/>
              </w:rPr>
              <w:t>拟担任职务或承担工作内容</w:t>
            </w:r>
          </w:p>
        </w:tc>
        <w:tc>
          <w:tcPr>
            <w:tcW w:type="dxa" w:w="1313"/>
            <w:tcBorders>
              <w:top w:val="single" w:color="000000" w:sz="8"/>
              <w:left w:val="single" w:color="000000" w:sz="4"/>
              <w:bottom w:val="double" w:color="000000" w:sz="4"/>
              <w:right w:val="single" w:color="000000" w:sz="8"/>
            </w:tcBorders>
            <w:shd w:fill="EEECE1"/>
            <w:tcMar>
              <w:top w:type="dxa" w:w="0"/>
              <w:left w:type="dxa" w:w="105"/>
              <w:bottom w:type="dxa" w:w="0"/>
              <w:right w:type="dxa" w:w="105"/>
            </w:tcMar>
            <w:vAlign w:val="top"/>
          </w:tcPr>
          <w:p>
            <w:pPr>
              <w:pStyle w:val="null3"/>
              <w:ind w:left="-90" w:right="-105"/>
              <w:jc w:val="center"/>
            </w:pPr>
            <w:r>
              <w:rPr>
                <w:sz w:val="24"/>
              </w:rPr>
              <w:t>备注</w:t>
            </w: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1"/>
              </w:numPr>
              <w:ind w:left="30"/>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5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numPr>
                <w:ilvl w:val="0"/>
                <w:numId w:val="2"/>
              </w:numPr>
              <w:jc w:val="center"/>
            </w:pPr>
          </w:p>
        </w:tc>
        <w:tc>
          <w:tcPr>
            <w:tcW w:type="dxa" w:w="98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65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68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78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92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81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159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131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tc>
      </w:tr>
    </w:tbl>
    <w:p>
      <w:pPr>
        <w:pStyle w:val="null3"/>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440606-2024-09517</w:t>
      </w:r>
    </w:p>
    <w:p>
      <w:pPr>
        <w:pStyle w:val="null3"/>
        <w:jc w:val="center"/>
        <w:outlineLvl w:val="3"/>
      </w:pPr>
      <w:r>
        <w:rPr>
          <w:sz w:val="24"/>
          <w:b/>
        </w:rPr>
        <w:t>采购项目编号：</w:t>
      </w:r>
      <w:r>
        <w:rPr>
          <w:sz w:val="24"/>
          <w:b/>
        </w:rPr>
        <w:t>BDGZ2024042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伦教街道公共监控视频建设和运维三年规划项目</w:t>
      </w:r>
      <w:r>
        <w:rPr>
          <w:u w:val="single"/>
        </w:rPr>
        <w:t>”</w:t>
      </w:r>
      <w:r>
        <w:rPr/>
        <w:t>项目的招标[采购项目编号为：</w:t>
      </w:r>
      <w:r>
        <w:rPr>
          <w:u w:val="single"/>
        </w:rPr>
        <w:t>BDGZ2024042</w:t>
      </w:r>
      <w:r>
        <w:rPr/>
        <w:t>]，我方愿参与投标。</w:t>
      </w:r>
    </w:p>
    <w:p>
      <w:pPr>
        <w:pStyle w:val="null3"/>
        <w:ind w:firstLine="480"/>
      </w:pPr>
      <w:r>
        <w:rPr/>
        <w:t>我方确认收到贵方提供的</w:t>
      </w:r>
      <w:r>
        <w:rPr>
          <w:u w:val="single"/>
        </w:rPr>
        <w:t>“</w:t>
      </w:r>
      <w:r>
        <w:rPr>
          <w:u w:val="single"/>
        </w:rPr>
        <w:t>伦教街道公共监控视频建设和运维三年规划项目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伦教街道公共监控视频建设和运维三年规划项目</w:t>
      </w:r>
      <w:r>
        <w:rPr/>
        <w:t>”项目采购[采购项目编号为</w:t>
      </w:r>
      <w:r>
        <w:rPr/>
        <w:t>BDGZ2024042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佛山市顺德区伦教街道综合治理办公室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伦教街道公共监控视频建设和运维三年规划项目</w:t>
      </w:r>
      <w:r>
        <w:rPr/>
        <w:t>招标中获中标（采购项目编号：</w:t>
      </w:r>
      <w:r>
        <w:rPr/>
        <w:t>BDGZ2024042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伦教街道公共监控视频建设和运维三年规划项目</w:t>
      </w:r>
      <w:r>
        <w:rPr/>
        <w:t>”项目（采购项目编号：</w:t>
      </w:r>
      <w:r>
        <w:rPr/>
        <w:t>BDGZ2024042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